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38" w:rsidRDefault="00673881" w:rsidP="00081C79">
      <w:pPr>
        <w:jc w:val="center"/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Расчетная работа</w:t>
      </w:r>
      <w:r w:rsidR="003D3938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по дисциплине «</w:t>
      </w:r>
      <w:proofErr w:type="spellStart"/>
      <w:r w:rsidR="003D3938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Тепломассообмен</w:t>
      </w:r>
      <w:proofErr w:type="spellEnd"/>
      <w:r w:rsidR="003D3938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»</w:t>
      </w:r>
    </w:p>
    <w:p w:rsidR="00E938A1" w:rsidRDefault="003D3938" w:rsidP="00081C79">
      <w:pPr>
        <w:jc w:val="center"/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«</w:t>
      </w:r>
      <w:r w:rsidR="00E938A1" w:rsidRPr="00E938A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Определение параметров</w:t>
      </w:r>
      <w:r w:rsidR="00E938A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процесса </w:t>
      </w:r>
      <w:r w:rsidR="00E938A1" w:rsidRPr="00E938A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теплопередачи </w:t>
      </w:r>
      <w:r w:rsidR="00E938A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в </w:t>
      </w:r>
      <w:r w:rsidR="00E938A1" w:rsidRPr="00E938A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энергоустанов</w:t>
      </w:r>
      <w:r w:rsidR="00E938A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ках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»</w:t>
      </w:r>
    </w:p>
    <w:p w:rsidR="003D3938" w:rsidRPr="00673881" w:rsidRDefault="00673881" w:rsidP="00081C79">
      <w:pPr>
        <w:jc w:val="center"/>
        <w:rPr>
          <w:rFonts w:ascii="Arial CYR" w:eastAsia="Times New Roman" w:hAnsi="Arial CYR" w:cs="Arial CYR"/>
          <w:b/>
          <w:bCs/>
          <w:i/>
          <w:iCs/>
          <w:color w:val="FF5050"/>
          <w:sz w:val="28"/>
          <w:szCs w:val="28"/>
          <w:lang w:eastAsia="ru-RU"/>
        </w:rPr>
      </w:pPr>
      <w:r w:rsidRPr="00673881">
        <w:rPr>
          <w:rFonts w:ascii="Arial CYR" w:eastAsia="Times New Roman" w:hAnsi="Arial CYR" w:cs="Arial CYR"/>
          <w:b/>
          <w:bCs/>
          <w:i/>
          <w:iCs/>
          <w:color w:val="FF5050"/>
          <w:sz w:val="28"/>
          <w:szCs w:val="28"/>
          <w:lang w:eastAsia="ru-RU"/>
        </w:rPr>
        <w:t xml:space="preserve">Вариант </w:t>
      </w:r>
      <w:r>
        <w:rPr>
          <w:rFonts w:ascii="Arial CYR" w:eastAsia="Times New Roman" w:hAnsi="Arial CYR" w:cs="Arial CYR"/>
          <w:b/>
          <w:bCs/>
          <w:i/>
          <w:iCs/>
          <w:color w:val="FF5050"/>
          <w:sz w:val="28"/>
          <w:szCs w:val="28"/>
          <w:lang w:eastAsia="ru-RU"/>
        </w:rPr>
        <w:t xml:space="preserve">для решения </w:t>
      </w:r>
      <w:r w:rsidRPr="00673881">
        <w:rPr>
          <w:rFonts w:ascii="Arial CYR" w:eastAsia="Times New Roman" w:hAnsi="Arial CYR" w:cs="Arial CYR"/>
          <w:b/>
          <w:bCs/>
          <w:i/>
          <w:iCs/>
          <w:color w:val="FF5050"/>
          <w:sz w:val="28"/>
          <w:szCs w:val="28"/>
          <w:lang w:eastAsia="ru-RU"/>
        </w:rPr>
        <w:t>№8</w:t>
      </w:r>
      <w:bookmarkStart w:id="0" w:name="_GoBack"/>
      <w:bookmarkEnd w:id="0"/>
    </w:p>
    <w:p w:rsidR="00F200A4" w:rsidRDefault="00F200A4" w:rsidP="00F200A4">
      <w:pPr>
        <w:ind w:firstLine="567"/>
        <w:jc w:val="both"/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Оценить параметры процесса теплопередачи и построить распределение температур по поверхности.</w:t>
      </w:r>
    </w:p>
    <w:p w:rsidR="00BD2385" w:rsidRPr="00562200" w:rsidRDefault="00E938A1" w:rsidP="00DB6B91">
      <w:pPr>
        <w:jc w:val="both"/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1. Оценить</w:t>
      </w:r>
      <w:r w:rsidR="00304B3B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параметры 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процесс</w:t>
      </w:r>
      <w:r w:rsidR="00304B3B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а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теплопередачи от продуктов сгорания топлива </w:t>
      </w:r>
      <w:r w:rsidR="00081C79">
        <w:rPr>
          <w:rFonts w:ascii="Arial CYR" w:eastAsia="Times New Roman" w:hAnsi="Arial CYR" w:cs="Arial CYR"/>
          <w:b/>
          <w:bCs/>
          <w:i/>
          <w:iCs/>
          <w:sz w:val="28"/>
          <w:szCs w:val="28"/>
          <w:lang w:val="en-US" w:eastAsia="ru-RU"/>
        </w:rPr>
        <w:t>t</w:t>
      </w:r>
      <w:r w:rsidR="00081C79">
        <w:rPr>
          <w:rFonts w:ascii="Arial CYR" w:eastAsia="Times New Roman" w:hAnsi="Arial CYR" w:cs="Arial CYR"/>
          <w:b/>
          <w:bCs/>
          <w:i/>
          <w:iCs/>
          <w:sz w:val="28"/>
          <w:szCs w:val="28"/>
          <w:vertAlign w:val="subscript"/>
          <w:lang w:eastAsia="ru-RU"/>
        </w:rPr>
        <w:t>Ж1</w:t>
      </w:r>
      <w:r w:rsidR="00081C79" w:rsidRPr="00081C79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к воде</w:t>
      </w:r>
      <w:r w:rsidR="00081C79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</w:t>
      </w:r>
      <w:r w:rsidR="00081C79">
        <w:rPr>
          <w:rFonts w:ascii="Arial CYR" w:eastAsia="Times New Roman" w:hAnsi="Arial CYR" w:cs="Arial CYR"/>
          <w:b/>
          <w:bCs/>
          <w:i/>
          <w:iCs/>
          <w:sz w:val="28"/>
          <w:szCs w:val="28"/>
          <w:lang w:val="en-US" w:eastAsia="ru-RU"/>
        </w:rPr>
        <w:t>t</w:t>
      </w:r>
      <w:r w:rsidR="00081C79">
        <w:rPr>
          <w:rFonts w:ascii="Arial CYR" w:eastAsia="Times New Roman" w:hAnsi="Arial CYR" w:cs="Arial CYR"/>
          <w:b/>
          <w:bCs/>
          <w:i/>
          <w:iCs/>
          <w:sz w:val="28"/>
          <w:szCs w:val="28"/>
          <w:vertAlign w:val="subscript"/>
          <w:lang w:eastAsia="ru-RU"/>
        </w:rPr>
        <w:t>ж2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, проходящей по экранным трубам котла</w:t>
      </w:r>
      <w:r w:rsidR="006F727C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(рисунок 1</w:t>
      </w:r>
      <w:proofErr w:type="gramStart"/>
      <w:r w:rsidR="006F727C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. Считать процесс теплопередачи стационарным</w:t>
      </w:r>
      <w:r w:rsidR="006F727C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.</w:t>
      </w:r>
      <w:r w:rsid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</w:t>
      </w:r>
      <w:r w:rsidR="00DB6B9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Определить температуры всех поверхностей. </w:t>
      </w:r>
      <w:r w:rsid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Размеры экранных труб </w:t>
      </w:r>
      <w:r w:rsid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lang w:val="en-US" w:eastAsia="ru-RU"/>
        </w:rPr>
        <w:t>D</w:t>
      </w:r>
      <w:r w:rsidR="00562200" w:rsidRP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="00562200" w:rsidRP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/</w:t>
      </w:r>
      <w:r w:rsid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lang w:val="en-US" w:eastAsia="ru-RU"/>
        </w:rPr>
        <w:t>D</w:t>
      </w:r>
      <w:r w:rsidR="00562200" w:rsidRP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vertAlign w:val="subscript"/>
          <w:lang w:eastAsia="ru-RU"/>
        </w:rPr>
        <w:t>2</w:t>
      </w:r>
      <w:r w:rsid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, значения температур и свойства сред 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</w:rPr>
        <w:t xml:space="preserve"> , α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D3938" w:rsidRPr="003D3938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</w:rPr>
        <w:t>λ, λ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с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</w:rPr>
        <w:t>, λ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н</w:t>
      </w:r>
      <w:r w:rsidR="003D3938" w:rsidRPr="003D3938">
        <w:rPr>
          <w:rFonts w:ascii="Times New Roman" w:hAnsi="Times New Roman" w:cs="Times New Roman"/>
          <w:sz w:val="28"/>
          <w:szCs w:val="28"/>
        </w:rPr>
        <w:t xml:space="preserve"> </w:t>
      </w:r>
      <w:r w:rsid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приведены в таблицах 1, 2.</w:t>
      </w:r>
    </w:p>
    <w:p w:rsidR="00081C79" w:rsidRDefault="00081C79" w:rsidP="00081C79">
      <w:pPr>
        <w:jc w:val="center"/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Таблица 1 –</w:t>
      </w:r>
      <w:r w:rsidR="006F727C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О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бщие данные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49"/>
        <w:gridCol w:w="1713"/>
        <w:gridCol w:w="1701"/>
        <w:gridCol w:w="1843"/>
      </w:tblGrid>
      <w:tr w:rsidR="00081C79" w:rsidRPr="00304B3B" w:rsidTr="003D3938">
        <w:tc>
          <w:tcPr>
            <w:tcW w:w="4349" w:type="dxa"/>
          </w:tcPr>
          <w:p w:rsidR="00081C79" w:rsidRPr="00081C79" w:rsidRDefault="00081C79" w:rsidP="0008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713" w:type="dxa"/>
          </w:tcPr>
          <w:p w:rsidR="00081C79" w:rsidRPr="00081C79" w:rsidRDefault="00081C79" w:rsidP="0082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701" w:type="dxa"/>
          </w:tcPr>
          <w:p w:rsidR="00081C79" w:rsidRPr="00081C79" w:rsidRDefault="00081C79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843" w:type="dxa"/>
          </w:tcPr>
          <w:p w:rsidR="00081C79" w:rsidRPr="00081C79" w:rsidRDefault="00081C79" w:rsidP="0008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8227B4" w:rsidRPr="00304B3B" w:rsidTr="003D3938">
        <w:tc>
          <w:tcPr>
            <w:tcW w:w="4349" w:type="dxa"/>
          </w:tcPr>
          <w:p w:rsidR="008227B4" w:rsidRPr="00081C79" w:rsidRDefault="00FE6522" w:rsidP="00FE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теплоотдачи п</w:t>
            </w:r>
            <w:r w:rsidR="00081C79" w:rsidRPr="00081C79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81C79"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сгорания </w:t>
            </w:r>
          </w:p>
        </w:tc>
        <w:tc>
          <w:tcPr>
            <w:tcW w:w="1713" w:type="dxa"/>
          </w:tcPr>
          <w:p w:rsidR="008227B4" w:rsidRPr="00081C79" w:rsidRDefault="008227B4" w:rsidP="0082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081C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227B4" w:rsidRPr="00081C79" w:rsidRDefault="008227B4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8227B4" w:rsidRPr="00081C79" w:rsidRDefault="008227B4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Вт/</w:t>
            </w:r>
            <w:r w:rsidR="00081C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81C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81C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27B4" w:rsidRPr="00304B3B" w:rsidTr="003D3938">
        <w:tc>
          <w:tcPr>
            <w:tcW w:w="4349" w:type="dxa"/>
          </w:tcPr>
          <w:p w:rsidR="008227B4" w:rsidRPr="00081C79" w:rsidRDefault="00FE6522" w:rsidP="00FE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теплоотдачи в</w:t>
            </w:r>
            <w:r w:rsidR="008227B4" w:rsidRPr="00081C7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13" w:type="dxa"/>
          </w:tcPr>
          <w:p w:rsidR="008227B4" w:rsidRPr="00081C79" w:rsidRDefault="008227B4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081C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81C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701" w:type="dxa"/>
          </w:tcPr>
          <w:p w:rsidR="008227B4" w:rsidRPr="00081C79" w:rsidRDefault="008227B4" w:rsidP="006962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843" w:type="dxa"/>
          </w:tcPr>
          <w:p w:rsidR="008227B4" w:rsidRPr="00081C79" w:rsidRDefault="008227B4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Вт/</w:t>
            </w:r>
            <w:r w:rsidR="00081C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81C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81C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3938" w:rsidRPr="00304B3B" w:rsidTr="003D3938">
        <w:tc>
          <w:tcPr>
            <w:tcW w:w="4349" w:type="dxa"/>
          </w:tcPr>
          <w:p w:rsidR="003D3938" w:rsidRDefault="003D3938" w:rsidP="009D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теплоотдачи</w:t>
            </w:r>
          </w:p>
        </w:tc>
        <w:tc>
          <w:tcPr>
            <w:tcW w:w="1713" w:type="dxa"/>
          </w:tcPr>
          <w:p w:rsidR="003D3938" w:rsidRPr="00081C79" w:rsidRDefault="003D3938" w:rsidP="009D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01" w:type="dxa"/>
          </w:tcPr>
          <w:p w:rsidR="003D3938" w:rsidRDefault="003D3938" w:rsidP="009D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D3938" w:rsidRDefault="003D3938" w:rsidP="009D52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Вт/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81C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3938" w:rsidRPr="00304B3B" w:rsidTr="003D3938">
        <w:tc>
          <w:tcPr>
            <w:tcW w:w="4349" w:type="dxa"/>
          </w:tcPr>
          <w:p w:rsidR="003D3938" w:rsidRDefault="003D3938" w:rsidP="009D5211">
            <w:r w:rsidRPr="0097642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теплоотдачи </w:t>
            </w:r>
          </w:p>
        </w:tc>
        <w:tc>
          <w:tcPr>
            <w:tcW w:w="1713" w:type="dxa"/>
          </w:tcPr>
          <w:p w:rsidR="003D3938" w:rsidRPr="00FE6522" w:rsidRDefault="003D3938" w:rsidP="009D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701" w:type="dxa"/>
          </w:tcPr>
          <w:p w:rsidR="003D3938" w:rsidRDefault="003D3938" w:rsidP="009D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3D3938" w:rsidRDefault="003D3938" w:rsidP="009D52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Вт/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81C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3938" w:rsidRPr="00304B3B" w:rsidTr="003D3938">
        <w:tc>
          <w:tcPr>
            <w:tcW w:w="4349" w:type="dxa"/>
          </w:tcPr>
          <w:p w:rsidR="003D3938" w:rsidRDefault="003D3938" w:rsidP="009D5211">
            <w:r w:rsidRPr="0097642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теплоотдачи </w:t>
            </w:r>
          </w:p>
        </w:tc>
        <w:tc>
          <w:tcPr>
            <w:tcW w:w="1713" w:type="dxa"/>
          </w:tcPr>
          <w:p w:rsidR="003D3938" w:rsidRPr="00FE6522" w:rsidRDefault="003D3938" w:rsidP="009D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701" w:type="dxa"/>
          </w:tcPr>
          <w:p w:rsidR="003D3938" w:rsidRDefault="003D3938" w:rsidP="00DB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D3938" w:rsidRDefault="003D3938" w:rsidP="009D52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Вт/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81C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3938" w:rsidRPr="00304B3B" w:rsidTr="003D3938">
        <w:tc>
          <w:tcPr>
            <w:tcW w:w="4349" w:type="dxa"/>
          </w:tcPr>
          <w:p w:rsidR="003D3938" w:rsidRPr="00081C79" w:rsidRDefault="003D3938" w:rsidP="006F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Теплопроводность материала т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и котл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</w:tcPr>
          <w:p w:rsidR="003D3938" w:rsidRPr="003D3938" w:rsidRDefault="003D3938" w:rsidP="0008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1701" w:type="dxa"/>
          </w:tcPr>
          <w:p w:rsidR="003D3938" w:rsidRPr="00081C79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3D3938" w:rsidRPr="00081C79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/(м К)</w:t>
            </w:r>
          </w:p>
        </w:tc>
      </w:tr>
      <w:tr w:rsidR="003D3938" w:rsidRPr="00304B3B" w:rsidTr="003D3938">
        <w:tc>
          <w:tcPr>
            <w:tcW w:w="4349" w:type="dxa"/>
          </w:tcPr>
          <w:p w:rsidR="003D3938" w:rsidRPr="00081C79" w:rsidRDefault="003D3938" w:rsidP="006F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Теплопроводность н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акип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13" w:type="dxa"/>
          </w:tcPr>
          <w:p w:rsidR="003D3938" w:rsidRPr="00081C79" w:rsidRDefault="003D3938" w:rsidP="003D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gramEnd"/>
            <w:r w:rsidRPr="00081C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3D3938" w:rsidRPr="00081C79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3" w:type="dxa"/>
          </w:tcPr>
          <w:p w:rsidR="003D3938" w:rsidRPr="00081C79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Вт/м</w:t>
            </w:r>
            <w:proofErr w:type="gramStart"/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3D3938" w:rsidRPr="00304B3B" w:rsidTr="003D3938">
        <w:tc>
          <w:tcPr>
            <w:tcW w:w="4349" w:type="dxa"/>
          </w:tcPr>
          <w:p w:rsidR="003D3938" w:rsidRPr="00081C79" w:rsidRDefault="003D3938" w:rsidP="006F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Теплопроводность 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13" w:type="dxa"/>
          </w:tcPr>
          <w:p w:rsidR="003D3938" w:rsidRPr="00081C79" w:rsidRDefault="003D3938" w:rsidP="003D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3938" w:rsidRPr="00081C79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843" w:type="dxa"/>
          </w:tcPr>
          <w:p w:rsidR="003D3938" w:rsidRPr="00081C79" w:rsidRDefault="003D3938" w:rsidP="0020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Вт/м</w:t>
            </w:r>
            <w:proofErr w:type="gramStart"/>
            <w:r w:rsidRPr="00081C7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3D3938" w:rsidRPr="00304B3B" w:rsidTr="003D3938">
        <w:tc>
          <w:tcPr>
            <w:tcW w:w="4349" w:type="dxa"/>
          </w:tcPr>
          <w:p w:rsidR="003D3938" w:rsidRPr="00081C79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воздуха в котельной</w:t>
            </w:r>
          </w:p>
        </w:tc>
        <w:tc>
          <w:tcPr>
            <w:tcW w:w="1713" w:type="dxa"/>
          </w:tcPr>
          <w:p w:rsidR="003D3938" w:rsidRPr="00081C79" w:rsidRDefault="003D3938" w:rsidP="00F742C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81C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ж3</w:t>
            </w:r>
          </w:p>
        </w:tc>
        <w:tc>
          <w:tcPr>
            <w:tcW w:w="1701" w:type="dxa"/>
          </w:tcPr>
          <w:p w:rsidR="003D3938" w:rsidRPr="00081C79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3D3938" w:rsidRPr="00081C79" w:rsidRDefault="003D3938" w:rsidP="002025B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D3938" w:rsidRPr="00304B3B" w:rsidTr="003D3938">
        <w:tc>
          <w:tcPr>
            <w:tcW w:w="4349" w:type="dxa"/>
          </w:tcPr>
          <w:p w:rsidR="003D3938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окружающего воздуха</w:t>
            </w:r>
          </w:p>
        </w:tc>
        <w:tc>
          <w:tcPr>
            <w:tcW w:w="1713" w:type="dxa"/>
          </w:tcPr>
          <w:p w:rsidR="003D3938" w:rsidRDefault="003D3938" w:rsidP="0008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81C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701" w:type="dxa"/>
          </w:tcPr>
          <w:p w:rsidR="003D3938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- 25</w:t>
            </w:r>
          </w:p>
        </w:tc>
        <w:tc>
          <w:tcPr>
            <w:tcW w:w="1843" w:type="dxa"/>
          </w:tcPr>
          <w:p w:rsidR="003D3938" w:rsidRDefault="003D3938" w:rsidP="002025B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D3938" w:rsidRPr="00304B3B" w:rsidTr="003D3938">
        <w:tc>
          <w:tcPr>
            <w:tcW w:w="4349" w:type="dxa"/>
          </w:tcPr>
          <w:p w:rsidR="003D3938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воздуха в помещении</w:t>
            </w:r>
          </w:p>
        </w:tc>
        <w:tc>
          <w:tcPr>
            <w:tcW w:w="1713" w:type="dxa"/>
          </w:tcPr>
          <w:p w:rsidR="003D3938" w:rsidRDefault="003D3938" w:rsidP="0008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81C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701" w:type="dxa"/>
          </w:tcPr>
          <w:p w:rsidR="003D3938" w:rsidRDefault="003D3938" w:rsidP="006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3D3938" w:rsidRDefault="003D3938" w:rsidP="002025B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81C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E938A1" w:rsidRDefault="00E938A1">
      <w:pP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</w:p>
    <w:p w:rsidR="00562200" w:rsidRDefault="00562200" w:rsidP="003D3938">
      <w:pPr>
        <w:jc w:val="both"/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2</w:t>
      </w:r>
      <w:proofErr w:type="gramStart"/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ыбрать материал и толщину изоляции котла при условии, что потери теплоты в окружающую среду 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ж3</w:t>
      </w:r>
      <w:r w:rsidR="003D3938" w:rsidRPr="003D3938">
        <w:rPr>
          <w:rFonts w:ascii="Times New Roman" w:hAnsi="Times New Roman" w:cs="Times New Roman"/>
          <w:sz w:val="28"/>
          <w:szCs w:val="28"/>
        </w:rPr>
        <w:t xml:space="preserve"> </w:t>
      </w:r>
      <w:r w:rsidR="003D3938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составляют 5%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. Определить температуры всех поверхностей. Размеры котла 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val="en-US" w:eastAsia="ru-RU"/>
        </w:rPr>
        <w:t>D</w:t>
      </w:r>
      <w:r w:rsidRP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/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val="en-US" w:eastAsia="ru-RU"/>
        </w:rPr>
        <w:t>δ</w:t>
      </w:r>
      <w:r w:rsidRPr="00562200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и свойства сред 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</w:rPr>
        <w:t xml:space="preserve"> , α</w:t>
      </w:r>
      <w:r w:rsidR="003D393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D3938" w:rsidRPr="003D3938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</w:t>
      </w:r>
      <w:r w:rsidR="003D3938" w:rsidRPr="003D3938">
        <w:rPr>
          <w:rFonts w:ascii="Times New Roman" w:hAnsi="Times New Roman" w:cs="Times New Roman"/>
          <w:b/>
          <w:i/>
          <w:sz w:val="28"/>
          <w:szCs w:val="28"/>
        </w:rPr>
        <w:t>λ</w:t>
      </w:r>
      <w:r w:rsidR="003D3938" w:rsidRPr="003D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приведены в таблицах 1, 2.</w:t>
      </w:r>
      <w:r w:rsidR="003D3938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Расчеты выполнить </w:t>
      </w:r>
      <w:proofErr w:type="gramStart"/>
      <w:r w:rsidR="003D3938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аналитическим</w:t>
      </w:r>
      <w:proofErr w:type="gramEnd"/>
      <w:r w:rsidR="003D3938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и графическими методами.</w:t>
      </w:r>
      <w:r w:rsidR="00A0796E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</w:t>
      </w:r>
    </w:p>
    <w:p w:rsidR="00562200" w:rsidRDefault="003D3938" w:rsidP="00F200A4">
      <w:pPr>
        <w:jc w:val="both"/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lastRenderedPageBreak/>
        <w:t>3</w:t>
      </w:r>
      <w:proofErr w:type="gramStart"/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ыбрать материал и толщину изоляции для трубопровода теплотрассы при условии, что потери теплоты в окружающую среду </w:t>
      </w:r>
      <w:r w:rsidR="00DB6B91" w:rsidRPr="00DB6B9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DB6B91" w:rsidRPr="00DB6B9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ж4</w:t>
      </w:r>
      <w:r w:rsidR="00DB6B91" w:rsidRPr="00DB6B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составляют 5%. Оценить эффективность  выбранной изоляции. Определить температуры всех поверхностей. Размеры трубопровода </w:t>
      </w:r>
      <w:proofErr w:type="gramStart"/>
      <w:r w:rsidR="00DB6B91" w:rsidRPr="00DB6B91">
        <w:rPr>
          <w:rFonts w:ascii="Arial" w:hAnsi="Arial" w:cs="Arial"/>
          <w:b/>
          <w:i/>
          <w:sz w:val="28"/>
          <w:szCs w:val="28"/>
          <w:lang w:val="en-US"/>
        </w:rPr>
        <w:t>D</w:t>
      </w:r>
      <w:proofErr w:type="gramEnd"/>
      <w:r w:rsidR="00DB6B91" w:rsidRPr="00DB6B91">
        <w:rPr>
          <w:rFonts w:ascii="Arial" w:hAnsi="Arial" w:cs="Arial"/>
          <w:b/>
          <w:sz w:val="28"/>
          <w:szCs w:val="28"/>
          <w:vertAlign w:val="subscript"/>
        </w:rPr>
        <w:t>т</w:t>
      </w:r>
      <w:r w:rsidR="00DB6B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и свойства сред </w:t>
      </w:r>
      <w:r w:rsidR="00DB6B91" w:rsidRPr="00DB6B91"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DB6B91" w:rsidRPr="00DB6B9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="00DB6B91" w:rsidRPr="00DB6B91">
        <w:rPr>
          <w:rFonts w:ascii="Times New Roman" w:hAnsi="Times New Roman" w:cs="Times New Roman"/>
          <w:sz w:val="28"/>
          <w:szCs w:val="28"/>
        </w:rPr>
        <w:t xml:space="preserve"> </w:t>
      </w:r>
      <w:r w:rsidR="00DB6B91" w:rsidRPr="00DB6B91">
        <w:rPr>
          <w:rFonts w:ascii="Times New Roman" w:hAnsi="Times New Roman" w:cs="Times New Roman"/>
          <w:b/>
          <w:sz w:val="28"/>
          <w:szCs w:val="28"/>
        </w:rPr>
        <w:t>λ</w:t>
      </w:r>
      <w:r w:rsidR="00DB6B91" w:rsidRPr="00DB6B91">
        <w:rPr>
          <w:rFonts w:ascii="Times New Roman" w:hAnsi="Times New Roman" w:cs="Times New Roman"/>
          <w:b/>
          <w:sz w:val="28"/>
          <w:szCs w:val="28"/>
          <w:vertAlign w:val="subscript"/>
        </w:rPr>
        <w:t>н</w:t>
      </w:r>
      <w:r w:rsidR="00DB6B91" w:rsidRPr="00DB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B91" w:rsidRPr="00DB6B91">
        <w:rPr>
          <w:rFonts w:ascii="Arial" w:hAnsi="Arial" w:cs="Arial"/>
          <w:b/>
          <w:sz w:val="24"/>
          <w:szCs w:val="24"/>
        </w:rPr>
        <w:t>δ</w:t>
      </w:r>
      <w:r w:rsidR="00DB6B91" w:rsidRPr="00DB6B91">
        <w:rPr>
          <w:rFonts w:ascii="Arial" w:hAnsi="Arial" w:cs="Arial"/>
          <w:b/>
          <w:sz w:val="24"/>
          <w:szCs w:val="24"/>
          <w:vertAlign w:val="subscript"/>
        </w:rPr>
        <w:t>н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приведены в таблицах 1, 2.</w:t>
      </w:r>
    </w:p>
    <w:p w:rsidR="006F727C" w:rsidRDefault="0067388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7.4pt;margin-top:16.6pt;width:.05pt;height:155.55pt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10.05pt;margin-top:17.5pt;width:.9pt;height:161.75pt;z-index:251662336" o:connectortype="straight">
            <v:stroke dashstyle="longDashDotDot"/>
          </v:shape>
        </w:pict>
      </w:r>
      <w:r>
        <w:rPr>
          <w:noProof/>
          <w:lang w:eastAsia="ru-RU"/>
        </w:rPr>
        <w:pict>
          <v:shape id="_x0000_s1032" style="position:absolute;margin-left:34.05pt;margin-top:162.1pt;width:188.2pt;height:17.15pt;z-index:251664384" coordsize="3764,343" path="m,130hdc56,102,69,91,125,76,219,51,409,5,409,5,456,8,629,,711,41v89,45,216,122,320,124c1357,171,1683,177,2009,183v191,48,-102,-22,231,36c2439,254,2626,320,2827,343v290,-6,581,-7,871,-18c3717,324,3743,325,3751,308v13,-27,,-59,,-89e" filled="f">
            <v:path arrowok="t"/>
          </v:shape>
        </w:pict>
      </w:r>
      <w:r>
        <w:rPr>
          <w:noProof/>
          <w:lang w:eastAsia="ru-RU"/>
        </w:rPr>
        <w:pict>
          <v:shape id="_x0000_s1031" style="position:absolute;margin-left:34.05pt;margin-top:8.6pt;width:176.9pt;height:8pt;z-index:251663360" coordsize="3538,160" path="m,142hdc146,45,314,42,480,v231,6,463,2,694,18c1265,24,1358,103,1458,106v427,11,853,12,1280,18c3046,138,3233,160,3538,160e" filled="f">
            <v:path arrowok="t"/>
          </v:shape>
        </w:pict>
      </w:r>
      <w:r>
        <w:rPr>
          <w:noProof/>
          <w:lang w:eastAsia="ru-RU"/>
        </w:rPr>
        <w:pict>
          <v:shape id="_x0000_s1028" type="#_x0000_t32" style="position:absolute;margin-left:34.95pt;margin-top:13.05pt;width:0;height:154.65pt;z-index:251660288" o:connectortype="straight"/>
        </w:pict>
      </w:r>
      <w:r>
        <w:pict>
          <v:group id="_x0000_s1035" editas="canvas" style="width:288.3pt;height:240.75pt;mso-position-horizontal-relative:char;mso-position-vertical-relative:line" coordorigin="2364,4862" coordsize="4438,37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364;top:4862;width:4438;height:370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852;top:6773;width:497;height:343" stroked="f">
              <v:textbox>
                <w:txbxContent>
                  <w:p w:rsidR="00F90589" w:rsidRPr="00F90589" w:rsidRDefault="00F90589" w:rsidP="00F812D3">
                    <w:pPr>
                      <w:spacing w:after="0" w:line="240" w:lineRule="auto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 w:rsidR="000141B1">
                      <w:rPr>
                        <w:vertAlign w:val="subscript"/>
                      </w:rPr>
                      <w:t>ж</w:t>
                    </w:r>
                    <w:r w:rsidR="00081C79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4566;top:6020;width:498;height:342" stroked="f">
              <v:textbox>
                <w:txbxContent>
                  <w:p w:rsidR="00F90589" w:rsidRPr="00F90589" w:rsidRDefault="00F90589" w:rsidP="00F812D3">
                    <w:pPr>
                      <w:spacing w:after="0" w:line="240" w:lineRule="auto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0" type="#_x0000_t202" style="position:absolute;left:4566;top:5179;width:498;height:342" stroked="f">
              <v:textbox>
                <w:txbxContent>
                  <w:p w:rsidR="00F90589" w:rsidRPr="00F90589" w:rsidRDefault="00F90589" w:rsidP="00F812D3">
                    <w:pPr>
                      <w:spacing w:after="0" w:line="240" w:lineRule="auto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 w:rsidRPr="00F90589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1" type="#_x0000_t202" style="position:absolute;left:2391;top:6020;width:497;height:342" stroked="f">
              <v:textbox>
                <w:txbxContent>
                  <w:p w:rsidR="00F90589" w:rsidRPr="00F90589" w:rsidRDefault="00081C79" w:rsidP="00F812D3">
                    <w:pPr>
                      <w:spacing w:after="0" w:line="240" w:lineRule="auto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ж1</w:t>
                    </w:r>
                  </w:p>
                </w:txbxContent>
              </v:textbox>
            </v:shape>
            <v:shape id="_x0000_s1051" type="#_x0000_t32" style="position:absolute;left:2533;top:7116;width:547;height:0" o:connectortype="straight">
              <v:stroke endarrow="block"/>
            </v:shape>
            <v:shape id="_x0000_s1052" type="#_x0000_t202" style="position:absolute;left:2404;top:6691;width:498;height:343" stroked="f">
              <v:textbox>
                <w:txbxContent>
                  <w:p w:rsidR="00E16440" w:rsidRPr="00E16440" w:rsidRDefault="00E16440" w:rsidP="00F812D3">
                    <w:pPr>
                      <w:spacing w:after="0" w:line="240" w:lineRule="auto"/>
                      <w:rPr>
                        <w:b/>
                        <w:i/>
                        <w:vertAlign w:val="subscript"/>
                      </w:rPr>
                    </w:pPr>
                    <w:proofErr w:type="gramStart"/>
                    <w:r w:rsidRPr="00E16440">
                      <w:rPr>
                        <w:b/>
                        <w:i/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shape>
            <v:group id="_x0000_s1108" style="position:absolute;left:2884;top:4994;width:3111;height:2877" coordorigin="2884,4994" coordsize="3111,2877">
              <v:shape id="_x0000_s1036" type="#_x0000_t32" style="position:absolute;left:3272;top:6444;width:2722;height:1;flip:x" o:connectortype="straight">
                <v:stroke endarrow="block"/>
              </v:shape>
              <v:shape id="_x0000_s1033" type="#_x0000_t32" style="position:absolute;left:3956;top:5569;width:2039;height:1;flip:x y" o:connectortype="straight">
                <v:stroke endarrow="block"/>
              </v:shape>
              <v:group id="_x0000_s1107" style="position:absolute;left:2884;top:4994;width:1460;height:2877" coordorigin="2884,4994" coordsize="1460,2877">
                <v:group id="_x0000_s1100" style="position:absolute;left:2884;top:4994;width:1460;height:2460" coordorigin="2884,4994" coordsize="1460,2460">
                  <v:group id="_x0000_s1037" style="position:absolute;left:3267;top:4994;width:684;height:2449" coordorigin="2880,4498" coordsize="889,3182">
                    <v:shape id="_x0000_s1026" type="#_x0000_t32" style="position:absolute;left:2880;top:4498;width:1;height:3075" o:connectortype="straight"/>
                    <v:shape id="_x0000_s1027" type="#_x0000_t32" style="position:absolute;left:3769;top:4587;width:0;height:3093" o:connectortype="straight"/>
                  </v:group>
                  <v:group id="_x0000_s1095" style="position:absolute;left:2884;top:5063;width:390;height:2247" coordorigin="2884,5063" coordsize="390,2247">
                    <v:shape id="_x0000_s1053" type="#_x0000_t32" style="position:absolute;left:2902;top:5179;width:369;height:226" o:connectortype="straight"/>
                    <v:shape id="_x0000_s1054" type="#_x0000_t32" style="position:absolute;left:2904;top:5493;width:368;height:226" o:connectortype="straight"/>
                    <v:shape id="_x0000_s1055" type="#_x0000_t32" style="position:absolute;left:2904;top:5794;width:368;height:226" o:connectortype="straight"/>
                    <v:shape id="_x0000_s1056" type="#_x0000_t32" style="position:absolute;left:2904;top:6020;width:368;height:227" o:connectortype="straight"/>
                    <v:shape id="_x0000_s1057" type="#_x0000_t32" style="position:absolute;left:2904;top:6362;width:369;height:226" o:connectortype="straight"/>
                    <v:shape id="_x0000_s1058" type="#_x0000_t32" style="position:absolute;left:2888;top:6691;width:368;height:226" o:connectortype="straight"/>
                    <v:shape id="_x0000_s1059" type="#_x0000_t32" style="position:absolute;left:2905;top:7034;width:368;height:226" o:connectortype="straight"/>
                    <v:group id="_x0000_s1093" style="position:absolute;left:2884;top:5063;width:390;height:2247" coordorigin="2884,5063" coordsize="390,2247">
                      <v:shape id="_x0000_s1072" type="#_x0000_t32" style="position:absolute;left:2897;top:5063;width:359;height:194;flip:x" o:connectortype="straight"/>
                      <v:shape id="_x0000_s1073" type="#_x0000_t32" style="position:absolute;left:2914;top:5299;width:359;height:194;flip:x" o:connectortype="straight"/>
                      <v:shape id="_x0000_s1074" type="#_x0000_t32" style="position:absolute;left:2914;top:5569;width:360;height:194;flip:x" o:connectortype="straight"/>
                      <v:shape id="_x0000_s1075" type="#_x0000_t32" style="position:absolute;left:2914;top:5779;width:360;height:194;flip:x" o:connectortype="straight"/>
                      <v:shape id="_x0000_s1076" type="#_x0000_t32" style="position:absolute;left:2914;top:6006;width:360;height:194;flip:x" o:connectortype="straight"/>
                      <v:shape id="_x0000_s1077" type="#_x0000_t32" style="position:absolute;left:2884;top:6280;width:359;height:194;flip:x" o:connectortype="straight"/>
                      <v:shape id="_x0000_s1078" type="#_x0000_t32" style="position:absolute;left:2904;top:6474;width:360;height:194;flip:x" o:connectortype="straight"/>
                      <v:shape id="_x0000_s1079" type="#_x0000_t32" style="position:absolute;left:2904;top:6723;width:360;height:194;flip:x" o:connectortype="straight"/>
                      <v:shape id="_x0000_s1080" type="#_x0000_t32" style="position:absolute;left:2884;top:6922;width:359;height:194;flip:x" o:connectortype="straight"/>
                      <v:shape id="_x0000_s1081" type="#_x0000_t32" style="position:absolute;left:2897;top:7116;width:359;height:194;flip:x" o:connectortype="straight"/>
                    </v:group>
                  </v:group>
                  <v:group id="_x0000_s1099" style="position:absolute;left:3271;top:4994;width:1073;height:2460" coordorigin="3271,4994" coordsize="1073,2460">
                    <v:shape id="_x0000_s1042" type="#_x0000_t32" style="position:absolute;left:3272;top:4994;width:520;height:411;flip:y" o:connectortype="straight"/>
                    <v:shape id="_x0000_s1043" type="#_x0000_t32" style="position:absolute;left:3272;top:5179;width:704;height:540;flip:y" o:connectortype="straight"/>
                    <v:shape id="_x0000_s1044" type="#_x0000_t32" style="position:absolute;left:3271;top:5501;width:683;height:519;flip:y" o:connectortype="straight"/>
                    <v:shape id="_x0000_s1045" type="#_x0000_t32" style="position:absolute;left:3271;top:5896;width:685;height:466;flip:y" o:connectortype="straight"/>
                    <v:shape id="_x0000_s1046" type="#_x0000_t32" style="position:absolute;left:3271;top:6280;width:682;height:411;flip:y" o:connectortype="straight"/>
                    <v:shape id="_x0000_s1047" type="#_x0000_t32" style="position:absolute;left:3271;top:6602;width:682;height:403;flip:y" o:connectortype="straight"/>
                    <v:shape id="_x0000_s1048" type="#_x0000_t32" style="position:absolute;left:3272;top:6868;width:681;height:421;flip:y" o:connectortype="straight"/>
                    <v:shape id="_x0000_s1049" type="#_x0000_t32" style="position:absolute;left:3600;top:7210;width:353;height:233;flip:y" o:connectortype="straight"/>
                    <v:group id="_x0000_s1098" style="position:absolute;left:3950;top:5138;width:394;height:2316" coordorigin="3950,5138" coordsize="394,2316">
                      <v:shape id="_x0000_s1071" type="#_x0000_t32" style="position:absolute;left:3950;top:7210;width:368;height:226" o:connectortype="straight"/>
                      <v:group id="_x0000_s1097" style="position:absolute;left:3950;top:5138;width:394;height:2316" coordorigin="3950,5138" coordsize="394,2316">
                        <v:shape id="_x0000_s1068" type="#_x0000_t32" style="position:absolute;left:3950;top:6691;width:368;height:226" o:connectortype="straight"/>
                        <v:group id="_x0000_s1096" style="position:absolute;left:3950;top:5138;width:394;height:2316" coordorigin="3950,5138" coordsize="394,2316">
                          <v:shape id="_x0000_s1060" type="#_x0000_t32" style="position:absolute;left:3953;top:5138;width:368;height:226" o:connectortype="straight"/>
                          <v:shape id="_x0000_s1061" type="#_x0000_t32" style="position:absolute;left:3953;top:5364;width:368;height:226" o:connectortype="straight"/>
                          <v:shape id="_x0000_s1062" type="#_x0000_t32" style="position:absolute;left:3951;top:5521;width:368;height:226" o:connectortype="straight"/>
                          <v:shape id="_x0000_s1063" type="#_x0000_t32" style="position:absolute;left:3950;top:5747;width:369;height:226" o:connectortype="straight"/>
                          <v:shape id="_x0000_s1064" type="#_x0000_t32" style="position:absolute;left:3950;top:5973;width:369;height:227" o:connectortype="straight"/>
                          <v:shape id="_x0000_s1065" type="#_x0000_t32" style="position:absolute;left:3950;top:6136;width:369;height:226" o:connectortype="straight"/>
                          <v:shape id="_x0000_s1066" type="#_x0000_t32" style="position:absolute;left:3950;top:6362;width:369;height:226" o:connectortype="straight"/>
                          <v:shape id="_x0000_s1067" type="#_x0000_t32" style="position:absolute;left:3950;top:6547;width:368;height:226" o:connectortype="straight"/>
                          <v:shape id="_x0000_s1069" type="#_x0000_t32" style="position:absolute;left:3976;top:6890;width:368;height:226" o:connectortype="straight"/>
                          <v:shape id="_x0000_s1070" type="#_x0000_t32" style="position:absolute;left:3952;top:7034;width:369;height:226" o:connectortype="straight"/>
                          <v:group id="_x0000_s1094" style="position:absolute;left:3950;top:5138;width:394;height:2316" coordorigin="3950,5138" coordsize="394,2316">
                            <v:shape id="_x0000_s1082" type="#_x0000_t32" style="position:absolute;left:3950;top:5138;width:360;height:194;flip:x" o:connectortype="straight"/>
                            <v:shape id="_x0000_s1083" type="#_x0000_t32" style="position:absolute;left:3950;top:5332;width:360;height:194;flip:x" o:connectortype="straight"/>
                            <v:shape id="_x0000_s1084" type="#_x0000_t32" style="position:absolute;left:3954;top:5600;width:360;height:194;flip:x" o:connectortype="straight"/>
                            <v:shape id="_x0000_s1085" type="#_x0000_t32" style="position:absolute;left:3950;top:5896;width:360;height:194;flip:x" o:connectortype="straight"/>
                            <v:shape id="_x0000_s1086" type="#_x0000_t32" style="position:absolute;left:3950;top:6168;width:360;height:194;flip:x" o:connectortype="straight"/>
                            <v:shape id="_x0000_s1087" type="#_x0000_t32" style="position:absolute;left:3984;top:6394;width:360;height:194;flip:x" o:connectortype="straight"/>
                            <v:shape id="_x0000_s1088" type="#_x0000_t32" style="position:absolute;left:3950;top:6696;width:360;height:194;flip:x" o:connectortype="straight"/>
                            <v:shape id="_x0000_s1089" type="#_x0000_t32" style="position:absolute;left:3950;top:6922;width:360;height:194;flip:x" o:connectortype="straight"/>
                            <v:shape id="_x0000_s1090" type="#_x0000_t32" style="position:absolute;left:3950;top:7116;width:360;height:194;flip:x" o:connectortype="straight"/>
                            <v:shape id="_x0000_s1091" type="#_x0000_t32" style="position:absolute;left:3984;top:7260;width:360;height:194;flip:x" o:connectortype="straight"/>
                          </v:group>
                        </v:group>
                      </v:group>
                    </v:group>
                  </v:group>
                </v:group>
                <v:shape id="_x0000_s1101" type="#_x0000_t32" style="position:absolute;left:2902;top:7454;width:12;height:266;flip:x" o:connectortype="straight"/>
                <v:shape id="_x0000_s1102" type="#_x0000_t32" style="position:absolute;left:3271;top:7310;width:1;height:410" o:connectortype="straight"/>
                <v:shape id="_x0000_s1103" type="#_x0000_t32" style="position:absolute;left:3950;top:7454;width:6;height:416;flip:x" o:connectortype="straight"/>
                <v:shape id="_x0000_s1104" type="#_x0000_t32" style="position:absolute;left:4325;top:7512;width:0;height:358" o:connectortype="straight"/>
                <v:shape id="_x0000_s1105" type="#_x0000_t32" style="position:absolute;left:2888;top:7621;width:383;height:1" o:connectortype="straight">
                  <v:stroke startarrow="block" endarrow="block"/>
                </v:shape>
                <v:shape id="_x0000_s1106" type="#_x0000_t32" style="position:absolute;left:3956;top:7870;width:369;height:1" o:connectortype="straight">
                  <v:stroke startarrow="block" endarrow="block"/>
                </v:shape>
              </v:group>
            </v:group>
            <v:shape id="_x0000_s1112" type="#_x0000_t202" style="position:absolute;left:2914;top:7716;width:498;height:343" stroked="f">
              <v:textbox>
                <w:txbxContent>
                  <w:p w:rsidR="00F812D3" w:rsidRPr="00F812D3" w:rsidRDefault="00F812D3" w:rsidP="00F812D3">
                    <w:r>
                      <w:t>δ</w:t>
                    </w:r>
                    <w:r w:rsidR="003D3938">
                      <w:rPr>
                        <w:vertAlign w:val="subscript"/>
                      </w:rPr>
                      <w:t>с</w:t>
                    </w:r>
                    <w:r>
                      <w:t>,</w:t>
                    </w:r>
                  </w:p>
                </w:txbxContent>
              </v:textbox>
            </v:shape>
            <v:shape id="_x0000_s1111" type="#_x0000_t202" style="position:absolute;left:3950;top:7965;width:498;height:343" stroked="f">
              <v:textbox>
                <w:txbxContent>
                  <w:p w:rsidR="00F812D3" w:rsidRPr="008227B4" w:rsidRDefault="00F812D3" w:rsidP="00F812D3">
                    <w:r>
                      <w:t>δ</w:t>
                    </w:r>
                    <w:proofErr w:type="gramStart"/>
                    <w:r w:rsidR="003D3938">
                      <w:rPr>
                        <w:vertAlign w:val="subscript"/>
                      </w:rPr>
                      <w:t>н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E938A1" w:rsidRPr="006F727C" w:rsidRDefault="00142C4F" w:rsidP="00142C4F">
      <w:pPr>
        <w:jc w:val="center"/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6F727C" w:rsidRPr="006F727C">
        <w:rPr>
          <w:rFonts w:ascii="Times New Roman" w:hAnsi="Times New Roman" w:cs="Times New Roman"/>
          <w:sz w:val="24"/>
          <w:szCs w:val="24"/>
        </w:rPr>
        <w:t xml:space="preserve"> 1</w:t>
      </w:r>
      <w:r w:rsidR="006F727C">
        <w:rPr>
          <w:rFonts w:ascii="Times New Roman" w:hAnsi="Times New Roman" w:cs="Times New Roman"/>
          <w:sz w:val="24"/>
          <w:szCs w:val="24"/>
        </w:rPr>
        <w:t xml:space="preserve"> – Процесс теплопередачи,</w:t>
      </w:r>
      <w:r>
        <w:rPr>
          <w:rFonts w:ascii="Times New Roman" w:hAnsi="Times New Roman" w:cs="Times New Roman"/>
          <w:sz w:val="24"/>
          <w:szCs w:val="24"/>
        </w:rPr>
        <w:t xml:space="preserve"> пример</w:t>
      </w:r>
    </w:p>
    <w:p w:rsidR="00F812D3" w:rsidRPr="0067083E" w:rsidRDefault="006F727C" w:rsidP="006F727C">
      <w:pPr>
        <w:jc w:val="center"/>
        <w:rPr>
          <w:rFonts w:ascii="Arial" w:hAnsi="Arial" w:cs="Arial"/>
          <w:b/>
          <w:sz w:val="28"/>
          <w:szCs w:val="28"/>
        </w:rPr>
      </w:pPr>
      <w:r w:rsidRPr="0067083E">
        <w:rPr>
          <w:rFonts w:ascii="Arial" w:hAnsi="Arial" w:cs="Arial"/>
          <w:b/>
          <w:sz w:val="28"/>
          <w:szCs w:val="28"/>
        </w:rPr>
        <w:t>Таблица 2 – Исходные данные по варианту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799"/>
        <w:gridCol w:w="799"/>
        <w:gridCol w:w="798"/>
        <w:gridCol w:w="798"/>
        <w:gridCol w:w="798"/>
        <w:gridCol w:w="798"/>
        <w:gridCol w:w="798"/>
        <w:gridCol w:w="917"/>
        <w:gridCol w:w="798"/>
        <w:gridCol w:w="750"/>
      </w:tblGrid>
      <w:tr w:rsidR="00A0796E" w:rsidRPr="006F727C" w:rsidTr="00F200A4">
        <w:tc>
          <w:tcPr>
            <w:tcW w:w="1460" w:type="dxa"/>
            <w:vMerge w:val="restart"/>
          </w:tcPr>
          <w:p w:rsidR="00A0796E" w:rsidRPr="00F200A4" w:rsidRDefault="00A0796E">
            <w:pPr>
              <w:rPr>
                <w:rFonts w:ascii="Arial" w:hAnsi="Arial" w:cs="Arial"/>
                <w:sz w:val="28"/>
                <w:szCs w:val="28"/>
              </w:rPr>
            </w:pPr>
            <w:r w:rsidRPr="00F200A4">
              <w:rPr>
                <w:rFonts w:ascii="Arial" w:hAnsi="Arial" w:cs="Arial"/>
                <w:sz w:val="28"/>
                <w:szCs w:val="28"/>
              </w:rPr>
              <w:t>Параметр</w:t>
            </w:r>
          </w:p>
        </w:tc>
        <w:tc>
          <w:tcPr>
            <w:tcW w:w="8111" w:type="dxa"/>
            <w:gridSpan w:val="10"/>
          </w:tcPr>
          <w:p w:rsidR="00A0796E" w:rsidRPr="0067083E" w:rsidRDefault="0067083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083E">
              <w:rPr>
                <w:rFonts w:ascii="Arial" w:hAnsi="Arial" w:cs="Arial"/>
                <w:b/>
                <w:sz w:val="28"/>
                <w:szCs w:val="28"/>
              </w:rPr>
              <w:t>В</w:t>
            </w:r>
            <w:r w:rsidR="00A0796E" w:rsidRPr="0067083E">
              <w:rPr>
                <w:rFonts w:ascii="Arial" w:hAnsi="Arial" w:cs="Arial"/>
                <w:b/>
                <w:sz w:val="28"/>
                <w:szCs w:val="28"/>
              </w:rPr>
              <w:t>ариант</w:t>
            </w:r>
          </w:p>
        </w:tc>
      </w:tr>
      <w:tr w:rsidR="00A0796E" w:rsidRPr="006F727C" w:rsidTr="00673881">
        <w:tc>
          <w:tcPr>
            <w:tcW w:w="1460" w:type="dxa"/>
            <w:vMerge/>
          </w:tcPr>
          <w:p w:rsidR="00A0796E" w:rsidRPr="00F200A4" w:rsidRDefault="00A0796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dxa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11" w:type="dxa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11" w:type="dxa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960" w:type="dxa"/>
            <w:shd w:val="clear" w:color="auto" w:fill="FF5050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811" w:type="dxa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A0796E" w:rsidRPr="00F200A4" w:rsidRDefault="00A0796E" w:rsidP="006F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6F72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  <w:lang w:val="en-US"/>
              </w:rPr>
              <w:t>t</w:t>
            </w:r>
            <w:r w:rsidRPr="00F200A4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ж1</w:t>
            </w:r>
            <w:r w:rsidRPr="00F200A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F200A4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</w:t>
            </w:r>
            <w:r w:rsidRPr="00F200A4">
              <w:rPr>
                <w:rFonts w:ascii="Arial" w:hAnsi="Arial" w:cs="Arial"/>
                <w:b/>
                <w:sz w:val="28"/>
                <w:szCs w:val="28"/>
              </w:rPr>
              <w:t>С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960" w:type="dxa"/>
            <w:shd w:val="clear" w:color="auto" w:fill="FF5050"/>
          </w:tcPr>
          <w:p w:rsidR="006F727C" w:rsidRPr="00F200A4" w:rsidRDefault="00673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F727C" w:rsidRPr="00F200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63" w:type="dxa"/>
          </w:tcPr>
          <w:p w:rsidR="006F727C" w:rsidRPr="00F200A4" w:rsidRDefault="006F727C" w:rsidP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6F727C" w:rsidP="006F727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  <w:lang w:val="en-US"/>
              </w:rPr>
              <w:t>t</w:t>
            </w:r>
            <w:r w:rsidRPr="00F200A4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ж2</w:t>
            </w:r>
            <w:r w:rsidRPr="00F200A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F200A4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</w:t>
            </w:r>
            <w:r w:rsidRPr="00F200A4">
              <w:rPr>
                <w:rFonts w:ascii="Arial" w:hAnsi="Arial" w:cs="Arial"/>
                <w:b/>
                <w:sz w:val="28"/>
                <w:szCs w:val="28"/>
              </w:rPr>
              <w:t>С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5050"/>
          </w:tcPr>
          <w:p w:rsidR="006F727C" w:rsidRPr="00F200A4" w:rsidRDefault="006F727C" w:rsidP="00802E34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811" w:type="dxa"/>
          </w:tcPr>
          <w:p w:rsidR="006F727C" w:rsidRPr="00F200A4" w:rsidRDefault="006F727C" w:rsidP="009D27C1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663" w:type="dxa"/>
          </w:tcPr>
          <w:p w:rsidR="006F727C" w:rsidRPr="00F200A4" w:rsidRDefault="006F727C" w:rsidP="009D27C1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6F727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  <w:lang w:val="en-US"/>
              </w:rPr>
              <w:t>D</w:t>
            </w:r>
            <w:r w:rsidRPr="00F200A4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1" w:type="dxa"/>
          </w:tcPr>
          <w:p w:rsidR="006F727C" w:rsidRPr="00F200A4" w:rsidRDefault="00DB2A5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6F727C" w:rsidRPr="00F200A4" w:rsidRDefault="00DB2A5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11" w:type="dxa"/>
          </w:tcPr>
          <w:p w:rsidR="006F727C" w:rsidRPr="00F200A4" w:rsidRDefault="00DB2A5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11" w:type="dxa"/>
          </w:tcPr>
          <w:p w:rsidR="006F727C" w:rsidRPr="00F200A4" w:rsidRDefault="00DB2A5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11" w:type="dxa"/>
          </w:tcPr>
          <w:p w:rsidR="006F727C" w:rsidRPr="00F200A4" w:rsidRDefault="00DB2A5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11" w:type="dxa"/>
          </w:tcPr>
          <w:p w:rsidR="006F727C" w:rsidRPr="00F200A4" w:rsidRDefault="00DB2A5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6F727C" w:rsidRPr="00F200A4" w:rsidRDefault="00DB2A5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FF5050"/>
          </w:tcPr>
          <w:p w:rsidR="006F727C" w:rsidRPr="00F200A4" w:rsidRDefault="00DB2A5C" w:rsidP="00802E34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11" w:type="dxa"/>
          </w:tcPr>
          <w:p w:rsidR="006F727C" w:rsidRPr="00F200A4" w:rsidRDefault="00DB2A5C" w:rsidP="009D27C1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6F727C" w:rsidRPr="00F200A4" w:rsidRDefault="003D3938" w:rsidP="009D27C1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6F727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  <w:lang w:val="en-US"/>
              </w:rPr>
              <w:t>D</w:t>
            </w:r>
            <w:r w:rsidRPr="00F200A4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1" w:type="dxa"/>
          </w:tcPr>
          <w:p w:rsidR="006F727C" w:rsidRPr="00F200A4" w:rsidRDefault="00562200" w:rsidP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11" w:type="dxa"/>
          </w:tcPr>
          <w:p w:rsidR="006F727C" w:rsidRPr="00F200A4" w:rsidRDefault="00DB2A5C" w:rsidP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</w:t>
            </w:r>
            <w:r w:rsidR="00562200" w:rsidRPr="00F200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6F727C" w:rsidRPr="00F200A4" w:rsidRDefault="00DB2A5C" w:rsidP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</w:t>
            </w:r>
            <w:r w:rsidR="00562200" w:rsidRPr="00F200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6F727C" w:rsidRPr="00F200A4" w:rsidRDefault="00562200" w:rsidP="008227B4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FF5050"/>
          </w:tcPr>
          <w:p w:rsidR="006F727C" w:rsidRPr="00F200A4" w:rsidRDefault="00DB2A5C" w:rsidP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</w:t>
            </w:r>
            <w:r w:rsidR="00562200" w:rsidRPr="00F200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6F727C" w:rsidRPr="00F200A4" w:rsidRDefault="00DB2A5C" w:rsidP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</w:t>
            </w:r>
            <w:r w:rsidR="00562200" w:rsidRPr="00F200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6F727C" w:rsidRPr="00F200A4" w:rsidRDefault="003D3938" w:rsidP="009D27C1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6F727C" w:rsidP="005622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="00562200" w:rsidRPr="00F200A4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>c</w:t>
            </w:r>
            <w:r w:rsidRPr="00F200A4">
              <w:rPr>
                <w:rFonts w:ascii="Arial" w:hAnsi="Arial" w:cs="Arial"/>
                <w:b/>
                <w:sz w:val="28"/>
                <w:szCs w:val="28"/>
              </w:rPr>
              <w:t>, мм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FF5050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6F727C" w:rsidRPr="00F200A4" w:rsidRDefault="006F727C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6F727C" w:rsidP="005622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="00562200" w:rsidRPr="00F200A4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>н</w:t>
            </w:r>
            <w:r w:rsidRPr="00F200A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gramStart"/>
            <w:r w:rsidRPr="00F200A4">
              <w:rPr>
                <w:rFonts w:ascii="Arial" w:hAnsi="Arial" w:cs="Arial"/>
                <w:b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FF5050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6F727C" w:rsidRPr="00F200A4" w:rsidRDefault="00562200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F727C" w:rsidRPr="00F200A4" w:rsidRDefault="003D3938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A0796E" w:rsidP="006962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  <w:lang w:val="en-US"/>
              </w:rPr>
              <w:t>D/</w:t>
            </w:r>
            <w:r w:rsidRPr="00F200A4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δ</w:t>
            </w:r>
            <w:r w:rsidRPr="00F200A4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F200A4">
              <w:rPr>
                <w:rFonts w:ascii="Arial CYR" w:eastAsia="Times New Roman" w:hAnsi="Arial CYR" w:cs="Arial CYR"/>
                <w:b/>
                <w:bCs/>
                <w:iCs/>
                <w:sz w:val="28"/>
                <w:szCs w:val="28"/>
                <w:lang w:eastAsia="ru-RU"/>
              </w:rPr>
              <w:t>м/мм</w:t>
            </w:r>
          </w:p>
        </w:tc>
        <w:tc>
          <w:tcPr>
            <w:tcW w:w="811" w:type="dxa"/>
          </w:tcPr>
          <w:p w:rsidR="00A0796E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2,3/</w:t>
            </w:r>
          </w:p>
          <w:p w:rsidR="006F727C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A0796E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1,6/</w:t>
            </w:r>
          </w:p>
          <w:p w:rsidR="006F727C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A0796E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1,8/</w:t>
            </w:r>
          </w:p>
          <w:p w:rsidR="006F727C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A0796E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3,6/</w:t>
            </w:r>
          </w:p>
          <w:p w:rsidR="006F727C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11" w:type="dxa"/>
          </w:tcPr>
          <w:p w:rsidR="00A0796E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2,4/</w:t>
            </w:r>
          </w:p>
          <w:p w:rsidR="006F727C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A0796E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2,6/</w:t>
            </w:r>
          </w:p>
          <w:p w:rsidR="006F727C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A0796E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1,5/</w:t>
            </w:r>
          </w:p>
          <w:p w:rsidR="006F727C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FF5050"/>
          </w:tcPr>
          <w:p w:rsidR="00A0796E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2,8/</w:t>
            </w:r>
          </w:p>
          <w:p w:rsidR="006F727C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11" w:type="dxa"/>
          </w:tcPr>
          <w:p w:rsidR="00A0796E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2,1/</w:t>
            </w:r>
          </w:p>
          <w:p w:rsidR="006F727C" w:rsidRPr="00F200A4" w:rsidRDefault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A0796E" w:rsidRPr="00F200A4" w:rsidRDefault="00A0796E" w:rsidP="00F200A4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3,2/8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A0796E" w:rsidP="006962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  <w:lang w:val="en-US"/>
              </w:rPr>
              <w:t>D</w:t>
            </w:r>
            <w:r w:rsidRPr="00F200A4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т</w:t>
            </w:r>
            <w:r w:rsidRPr="00F200A4">
              <w:rPr>
                <w:rFonts w:ascii="Arial" w:hAnsi="Arial" w:cs="Arial"/>
                <w:b/>
                <w:sz w:val="28"/>
                <w:szCs w:val="28"/>
              </w:rPr>
              <w:t xml:space="preserve"> мм</w:t>
            </w:r>
          </w:p>
        </w:tc>
        <w:tc>
          <w:tcPr>
            <w:tcW w:w="811" w:type="dxa"/>
          </w:tcPr>
          <w:p w:rsidR="00A0796E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53/</w:t>
            </w:r>
          </w:p>
          <w:p w:rsidR="006F727C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A0796E" w:rsidRPr="00F200A4" w:rsidRDefault="00A0796E" w:rsidP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48/</w:t>
            </w:r>
          </w:p>
          <w:p w:rsidR="006F727C" w:rsidRPr="00F200A4" w:rsidRDefault="00A0796E" w:rsidP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11" w:type="dxa"/>
          </w:tcPr>
          <w:p w:rsidR="00A0796E" w:rsidRPr="00F200A4" w:rsidRDefault="00A0796E" w:rsidP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60/</w:t>
            </w:r>
          </w:p>
          <w:p w:rsidR="006F727C" w:rsidRPr="00F200A4" w:rsidRDefault="00A0796E" w:rsidP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11" w:type="dxa"/>
          </w:tcPr>
          <w:p w:rsidR="00A0796E" w:rsidRPr="00F200A4" w:rsidRDefault="00A0796E" w:rsidP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74/</w:t>
            </w:r>
          </w:p>
          <w:p w:rsidR="006F727C" w:rsidRPr="00F200A4" w:rsidRDefault="00A0796E" w:rsidP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11" w:type="dxa"/>
          </w:tcPr>
          <w:p w:rsidR="00A0796E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120/</w:t>
            </w:r>
          </w:p>
          <w:p w:rsidR="006F727C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A0796E" w:rsidRPr="00F200A4" w:rsidRDefault="00A0796E" w:rsidP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146/</w:t>
            </w:r>
          </w:p>
          <w:p w:rsidR="006F727C" w:rsidRPr="00F200A4" w:rsidRDefault="00A0796E" w:rsidP="00A0796E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11" w:type="dxa"/>
          </w:tcPr>
          <w:p w:rsidR="006F727C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160/</w:t>
            </w:r>
          </w:p>
          <w:p w:rsidR="00A0796E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960" w:type="dxa"/>
            <w:shd w:val="clear" w:color="auto" w:fill="FF5050"/>
          </w:tcPr>
          <w:p w:rsidR="006F727C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132/</w:t>
            </w:r>
          </w:p>
          <w:p w:rsidR="00A0796E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811" w:type="dxa"/>
          </w:tcPr>
          <w:p w:rsidR="006F727C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180/</w:t>
            </w:r>
          </w:p>
          <w:p w:rsidR="00A0796E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663" w:type="dxa"/>
          </w:tcPr>
          <w:p w:rsidR="006F727C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82/</w:t>
            </w:r>
          </w:p>
          <w:p w:rsidR="00A0796E" w:rsidRPr="00F200A4" w:rsidRDefault="00A0796E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F200A4" w:rsidP="006962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00A4">
              <w:rPr>
                <w:rFonts w:ascii="Arial" w:hAnsi="Arial" w:cs="Arial"/>
                <w:b/>
                <w:sz w:val="28"/>
                <w:szCs w:val="28"/>
                <w:lang w:val="en-US"/>
              </w:rPr>
              <w:t>L</w:t>
            </w:r>
            <w:r w:rsidRPr="00F200A4">
              <w:rPr>
                <w:rFonts w:ascii="Arial" w:hAnsi="Arial" w:cs="Arial"/>
                <w:b/>
                <w:sz w:val="28"/>
                <w:szCs w:val="28"/>
              </w:rPr>
              <w:t>, см</w:t>
            </w:r>
          </w:p>
        </w:tc>
        <w:tc>
          <w:tcPr>
            <w:tcW w:w="811" w:type="dxa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11" w:type="dxa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811" w:type="dxa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11" w:type="dxa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11" w:type="dxa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11" w:type="dxa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811" w:type="dxa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60" w:type="dxa"/>
            <w:shd w:val="clear" w:color="auto" w:fill="FF5050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11" w:type="dxa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663" w:type="dxa"/>
          </w:tcPr>
          <w:p w:rsidR="006F727C" w:rsidRPr="00F200A4" w:rsidRDefault="00F200A4" w:rsidP="00696246">
            <w:pPr>
              <w:rPr>
                <w:rFonts w:ascii="Arial" w:hAnsi="Arial" w:cs="Arial"/>
                <w:sz w:val="24"/>
                <w:szCs w:val="24"/>
              </w:rPr>
            </w:pPr>
            <w:r w:rsidRPr="00F200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0796E" w:rsidRPr="006F727C" w:rsidTr="00673881">
        <w:tc>
          <w:tcPr>
            <w:tcW w:w="1460" w:type="dxa"/>
          </w:tcPr>
          <w:p w:rsidR="006F727C" w:rsidRPr="00F200A4" w:rsidRDefault="006F727C" w:rsidP="00304B3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FF5050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6F727C" w:rsidRPr="00F200A4" w:rsidRDefault="006F727C" w:rsidP="006962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4B3B" w:rsidRDefault="00304B3B">
      <w:pPr>
        <w:rPr>
          <w:rFonts w:ascii="Arial" w:hAnsi="Arial" w:cs="Arial"/>
          <w:sz w:val="24"/>
          <w:szCs w:val="24"/>
        </w:rPr>
      </w:pPr>
    </w:p>
    <w:p w:rsidR="00DB6B91" w:rsidRDefault="00673881" w:rsidP="006738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Нужный вариант для решения обозначен </w:t>
      </w:r>
      <w:r w:rsidRPr="00673881">
        <w:rPr>
          <w:rFonts w:ascii="Arial" w:hAnsi="Arial" w:cs="Arial"/>
          <w:b/>
          <w:color w:val="FF5050"/>
          <w:sz w:val="24"/>
          <w:szCs w:val="24"/>
        </w:rPr>
        <w:t>красным цветом</w:t>
      </w:r>
      <w:r>
        <w:rPr>
          <w:rFonts w:ascii="Arial" w:hAnsi="Arial" w:cs="Arial"/>
          <w:sz w:val="24"/>
          <w:szCs w:val="24"/>
        </w:rPr>
        <w:t>!</w:t>
      </w:r>
    </w:p>
    <w:p w:rsidR="00DB6B91" w:rsidRDefault="00DB6B91">
      <w:pPr>
        <w:rPr>
          <w:rFonts w:ascii="Arial" w:hAnsi="Arial" w:cs="Arial"/>
          <w:sz w:val="24"/>
          <w:szCs w:val="24"/>
        </w:rPr>
      </w:pPr>
    </w:p>
    <w:p w:rsidR="00DB6B91" w:rsidRDefault="00DB6B91" w:rsidP="00F200A4">
      <w:pPr>
        <w:jc w:val="both"/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  <w:r w:rsidRPr="00DB6B91">
        <w:rPr>
          <w:rFonts w:ascii="Arial" w:hAnsi="Arial" w:cs="Arial"/>
          <w:b/>
          <w:i/>
          <w:sz w:val="28"/>
          <w:szCs w:val="28"/>
        </w:rPr>
        <w:lastRenderedPageBreak/>
        <w:t xml:space="preserve">4 Рассчитать процесс теплопередачи теплотрассы, проложенной в помещении </w:t>
      </w:r>
      <w:r w:rsidRPr="00DB6B9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DB6B9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ж5</w:t>
      </w:r>
      <w:r w:rsidRPr="00DB6B91">
        <w:rPr>
          <w:rFonts w:ascii="Arial" w:hAnsi="Arial" w:cs="Arial"/>
          <w:b/>
          <w:i/>
          <w:sz w:val="28"/>
          <w:szCs w:val="28"/>
        </w:rPr>
        <w:t xml:space="preserve">, считая процесс теплопередачи симметричным по отношению к оси трубопровода </w:t>
      </w:r>
      <w:r w:rsidRPr="00DB6B91">
        <w:rPr>
          <w:rFonts w:ascii="Arial" w:hAnsi="Arial" w:cs="Arial"/>
          <w:b/>
          <w:i/>
          <w:sz w:val="28"/>
          <w:szCs w:val="28"/>
          <w:lang w:val="en-US"/>
        </w:rPr>
        <w:t>D</w:t>
      </w:r>
      <w:r w:rsidRPr="00DB6B91">
        <w:rPr>
          <w:rFonts w:ascii="Arial" w:hAnsi="Arial" w:cs="Arial"/>
          <w:b/>
          <w:sz w:val="28"/>
          <w:szCs w:val="28"/>
          <w:vertAlign w:val="subscript"/>
        </w:rPr>
        <w:t>т</w:t>
      </w:r>
      <w:proofErr w:type="gramStart"/>
      <w:r w:rsidRPr="00DB6B91">
        <w:rPr>
          <w:rFonts w:ascii="Arial" w:hAnsi="Arial" w:cs="Arial"/>
          <w:b/>
          <w:i/>
          <w:sz w:val="28"/>
          <w:szCs w:val="28"/>
        </w:rPr>
        <w:t xml:space="preserve"> .</w:t>
      </w:r>
      <w:proofErr w:type="gramEnd"/>
      <w:r w:rsidRPr="00DB6B91">
        <w:rPr>
          <w:rFonts w:ascii="Arial" w:hAnsi="Arial" w:cs="Arial"/>
          <w:b/>
          <w:i/>
          <w:sz w:val="28"/>
          <w:szCs w:val="28"/>
        </w:rPr>
        <w:t xml:space="preserve"> Процесс теплопередачи считать стационарным.</w:t>
      </w:r>
      <w:r w:rsidRPr="00DB6B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Определить температуры всех поверхностей.</w:t>
      </w:r>
      <w:r w:rsidRPr="00DB6B9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Размеры трубопровода </w:t>
      </w:r>
      <w:proofErr w:type="gramStart"/>
      <w:r w:rsidRPr="00DB6B91">
        <w:rPr>
          <w:rFonts w:ascii="Arial" w:hAnsi="Arial" w:cs="Arial"/>
          <w:b/>
          <w:i/>
          <w:sz w:val="28"/>
          <w:szCs w:val="28"/>
          <w:lang w:val="en-US"/>
        </w:rPr>
        <w:t>D</w:t>
      </w:r>
      <w:proofErr w:type="gramEnd"/>
      <w:r w:rsidRPr="00DB6B91">
        <w:rPr>
          <w:rFonts w:ascii="Arial" w:hAnsi="Arial" w:cs="Arial"/>
          <w:b/>
          <w:sz w:val="28"/>
          <w:szCs w:val="28"/>
          <w:vertAlign w:val="subscript"/>
        </w:rPr>
        <w:t>т</w:t>
      </w:r>
      <w:r w:rsidRPr="00DB6B91">
        <w:rPr>
          <w:rFonts w:ascii="Arial" w:hAnsi="Arial" w:cs="Arial"/>
          <w:sz w:val="28"/>
          <w:szCs w:val="28"/>
        </w:rPr>
        <w:t xml:space="preserve"> </w:t>
      </w:r>
      <w:r w:rsidRPr="00DB6B9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и свойства сред </w:t>
      </w:r>
      <w:r w:rsidRPr="00DB6B91">
        <w:rPr>
          <w:rFonts w:ascii="Times New Roman" w:hAnsi="Times New Roman" w:cs="Times New Roman"/>
          <w:b/>
          <w:i/>
          <w:sz w:val="28"/>
          <w:szCs w:val="28"/>
        </w:rPr>
        <w:t>α</w:t>
      </w:r>
      <w:r w:rsidRPr="00DB6B9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DB6B91">
        <w:rPr>
          <w:rFonts w:ascii="Times New Roman" w:hAnsi="Times New Roman" w:cs="Times New Roman"/>
          <w:sz w:val="28"/>
          <w:szCs w:val="28"/>
        </w:rPr>
        <w:t xml:space="preserve"> </w:t>
      </w:r>
      <w:r w:rsidRPr="00DB6B91">
        <w:rPr>
          <w:rFonts w:ascii="Times New Roman" w:hAnsi="Times New Roman" w:cs="Times New Roman"/>
          <w:b/>
          <w:sz w:val="28"/>
          <w:szCs w:val="28"/>
        </w:rPr>
        <w:t>λ</w:t>
      </w:r>
      <w:r w:rsidRPr="00DB6B91">
        <w:rPr>
          <w:rFonts w:ascii="Times New Roman" w:hAnsi="Times New Roman" w:cs="Times New Roman"/>
          <w:b/>
          <w:sz w:val="28"/>
          <w:szCs w:val="28"/>
          <w:vertAlign w:val="subscript"/>
        </w:rPr>
        <w:t>н</w:t>
      </w:r>
      <w:r w:rsidRPr="00DB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B91">
        <w:rPr>
          <w:rFonts w:ascii="Arial" w:hAnsi="Arial" w:cs="Arial"/>
          <w:b/>
          <w:sz w:val="28"/>
          <w:szCs w:val="28"/>
        </w:rPr>
        <w:t>δ</w:t>
      </w:r>
      <w:r w:rsidRPr="00DB6B91">
        <w:rPr>
          <w:rFonts w:ascii="Arial" w:hAnsi="Arial" w:cs="Arial"/>
          <w:b/>
          <w:sz w:val="28"/>
          <w:szCs w:val="28"/>
          <w:vertAlign w:val="subscript"/>
        </w:rPr>
        <w:t>н</w:t>
      </w:r>
      <w:r w:rsidRPr="00DB6B91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приведены в таблицах 1, 2.</w:t>
      </w:r>
    </w:p>
    <w:p w:rsidR="00DB6B91" w:rsidRDefault="00DB6B91">
      <w:pP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</w:pPr>
    </w:p>
    <w:p w:rsidR="00DB6B91" w:rsidRPr="00F200A4" w:rsidRDefault="00DB6B91" w:rsidP="00F200A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5</w:t>
      </w:r>
      <w:proofErr w:type="gramStart"/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</w:t>
      </w:r>
      <w:r w:rsidR="00F200A4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Р</w:t>
      </w:r>
      <w:proofErr w:type="gramEnd"/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ассчитать процесс теплопередачи теплотрассы, проложенной </w:t>
      </w:r>
      <w:r w:rsidR="00F200A4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>от котельной до</w:t>
      </w:r>
      <w:r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 помещени</w:t>
      </w:r>
      <w:r w:rsidR="00F200A4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я на расстоянии  </w:t>
      </w:r>
      <w:r w:rsidR="00F200A4">
        <w:rPr>
          <w:rFonts w:ascii="Arial CYR" w:eastAsia="Times New Roman" w:hAnsi="Arial CYR" w:cs="Arial CYR"/>
          <w:b/>
          <w:bCs/>
          <w:i/>
          <w:iCs/>
          <w:sz w:val="28"/>
          <w:szCs w:val="28"/>
          <w:lang w:val="en-US" w:eastAsia="ru-RU"/>
        </w:rPr>
        <w:t>L</w:t>
      </w:r>
      <w:r w:rsidR="00F200A4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, коэффициент теплоотдачи для </w:t>
      </w:r>
      <w:r w:rsidR="00F200A4" w:rsidRPr="00F200A4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F200A4" w:rsidRPr="00F200A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ж4</w:t>
      </w:r>
      <w:r w:rsidR="00F200A4" w:rsidRPr="00F20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00A4">
        <w:rPr>
          <w:rFonts w:ascii="Arial CYR" w:eastAsia="Times New Roman" w:hAnsi="Arial CYR" w:cs="Arial CYR"/>
          <w:b/>
          <w:bCs/>
          <w:i/>
          <w:iCs/>
          <w:sz w:val="28"/>
          <w:szCs w:val="28"/>
          <w:lang w:eastAsia="ru-RU"/>
        </w:rPr>
        <w:t xml:space="preserve">определить из условия свободной конвекции. Оценить толщину и эффективность выбранного материала изоляции </w:t>
      </w:r>
      <w:r w:rsidR="00F200A4" w:rsidRPr="00F200A4">
        <w:rPr>
          <w:rFonts w:ascii="Times New Roman" w:hAnsi="Times New Roman" w:cs="Times New Roman"/>
          <w:b/>
          <w:i/>
          <w:sz w:val="28"/>
          <w:szCs w:val="28"/>
        </w:rPr>
        <w:t>λ</w:t>
      </w:r>
      <w:r w:rsidR="00F200A4" w:rsidRPr="00F200A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м</w:t>
      </w:r>
      <w:proofErr w:type="gramStart"/>
      <w:r w:rsidR="00F200A4" w:rsidRPr="00F200A4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F200A4" w:rsidRPr="00F20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00A4" w:rsidRPr="00F200A4">
        <w:rPr>
          <w:rFonts w:ascii="Arial" w:hAnsi="Arial" w:cs="Arial"/>
          <w:b/>
          <w:i/>
          <w:sz w:val="28"/>
          <w:szCs w:val="28"/>
        </w:rPr>
        <w:t xml:space="preserve">обеспечивающего потери температуры в 10 </w:t>
      </w:r>
      <w:r w:rsidR="00F200A4" w:rsidRPr="00F200A4">
        <w:rPr>
          <w:rFonts w:ascii="Arial" w:hAnsi="Arial" w:cs="Arial"/>
          <w:b/>
          <w:i/>
          <w:sz w:val="28"/>
          <w:szCs w:val="28"/>
          <w:vertAlign w:val="superscript"/>
        </w:rPr>
        <w:t>0</w:t>
      </w:r>
      <w:r w:rsidR="00F200A4" w:rsidRPr="00F200A4">
        <w:rPr>
          <w:rFonts w:ascii="Arial" w:hAnsi="Arial" w:cs="Arial"/>
          <w:b/>
          <w:i/>
          <w:sz w:val="28"/>
          <w:szCs w:val="28"/>
        </w:rPr>
        <w:t>С</w:t>
      </w:r>
      <w:r w:rsidR="00F200A4">
        <w:rPr>
          <w:rFonts w:ascii="Arial" w:hAnsi="Arial" w:cs="Arial"/>
          <w:b/>
          <w:i/>
          <w:sz w:val="28"/>
          <w:szCs w:val="28"/>
        </w:rPr>
        <w:t>.</w:t>
      </w:r>
    </w:p>
    <w:sectPr w:rsidR="00DB6B91" w:rsidRPr="00F200A4" w:rsidSect="000D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8A1"/>
    <w:rsid w:val="000141B1"/>
    <w:rsid w:val="00081C79"/>
    <w:rsid w:val="000D5828"/>
    <w:rsid w:val="00102319"/>
    <w:rsid w:val="00142C4F"/>
    <w:rsid w:val="00257D16"/>
    <w:rsid w:val="002E6248"/>
    <w:rsid w:val="00304B3B"/>
    <w:rsid w:val="003956EF"/>
    <w:rsid w:val="003D3938"/>
    <w:rsid w:val="004663CE"/>
    <w:rsid w:val="004D6B4E"/>
    <w:rsid w:val="0051483B"/>
    <w:rsid w:val="0054242E"/>
    <w:rsid w:val="00562200"/>
    <w:rsid w:val="005F31F4"/>
    <w:rsid w:val="006428EB"/>
    <w:rsid w:val="0067083E"/>
    <w:rsid w:val="00673881"/>
    <w:rsid w:val="00673A65"/>
    <w:rsid w:val="00696246"/>
    <w:rsid w:val="006C3CF5"/>
    <w:rsid w:val="006F727C"/>
    <w:rsid w:val="007D0993"/>
    <w:rsid w:val="008227B4"/>
    <w:rsid w:val="00974832"/>
    <w:rsid w:val="009C27CB"/>
    <w:rsid w:val="00A0796E"/>
    <w:rsid w:val="00A14B73"/>
    <w:rsid w:val="00A1616C"/>
    <w:rsid w:val="00A614AE"/>
    <w:rsid w:val="00BD2385"/>
    <w:rsid w:val="00BD40EE"/>
    <w:rsid w:val="00CE085D"/>
    <w:rsid w:val="00DB2A5C"/>
    <w:rsid w:val="00DB6B91"/>
    <w:rsid w:val="00DF2BC0"/>
    <w:rsid w:val="00E16440"/>
    <w:rsid w:val="00E22C8F"/>
    <w:rsid w:val="00E938A1"/>
    <w:rsid w:val="00F200A4"/>
    <w:rsid w:val="00F812D3"/>
    <w:rsid w:val="00F90589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onnector" idref="#_x0000_s1102"/>
        <o:r id="V:Rule2" type="connector" idref="#_x0000_s1027"/>
        <o:r id="V:Rule3" type="connector" idref="#_x0000_s1064"/>
        <o:r id="V:Rule4" type="connector" idref="#_x0000_s1053"/>
        <o:r id="V:Rule5" type="connector" idref="#_x0000_s1054"/>
        <o:r id="V:Rule6" type="connector" idref="#_x0000_s1088"/>
        <o:r id="V:Rule7" type="connector" idref="#_x0000_s1074"/>
        <o:r id="V:Rule8" type="connector" idref="#_x0000_s1075"/>
        <o:r id="V:Rule9" type="connector" idref="#_x0000_s1072"/>
        <o:r id="V:Rule10" type="connector" idref="#_x0000_s1061"/>
        <o:r id="V:Rule11" type="connector" idref="#_x0000_s1085"/>
        <o:r id="V:Rule12" type="connector" idref="#_x0000_s1087"/>
        <o:r id="V:Rule13" type="connector" idref="#_x0000_s1068"/>
        <o:r id="V:Rule14" type="connector" idref="#_x0000_s1084"/>
        <o:r id="V:Rule15" type="connector" idref="#_x0000_s1026"/>
        <o:r id="V:Rule16" type="connector" idref="#_x0000_s1036"/>
        <o:r id="V:Rule17" type="connector" idref="#_x0000_s1069"/>
        <o:r id="V:Rule18" type="connector" idref="#_x0000_s1030"/>
        <o:r id="V:Rule19" type="connector" idref="#_x0000_s1056"/>
        <o:r id="V:Rule20" type="connector" idref="#_x0000_s1080"/>
        <o:r id="V:Rule21" type="connector" idref="#_x0000_s1091"/>
        <o:r id="V:Rule22" type="connector" idref="#_x0000_s1079"/>
        <o:r id="V:Rule23" type="connector" idref="#_x0000_s1082"/>
        <o:r id="V:Rule24" type="connector" idref="#_x0000_s1071"/>
        <o:r id="V:Rule25" type="connector" idref="#_x0000_s1063"/>
        <o:r id="V:Rule26" type="connector" idref="#_x0000_s1046"/>
        <o:r id="V:Rule27" type="connector" idref="#_x0000_s1051"/>
        <o:r id="V:Rule28" type="connector" idref="#_x0000_s1055"/>
        <o:r id="V:Rule29" type="connector" idref="#_x0000_s1047"/>
        <o:r id="V:Rule30" type="connector" idref="#_x0000_s1089"/>
        <o:r id="V:Rule31" type="connector" idref="#_x0000_s1083"/>
        <o:r id="V:Rule32" type="connector" idref="#_x0000_s1070"/>
        <o:r id="V:Rule33" type="connector" idref="#_x0000_s1044"/>
        <o:r id="V:Rule34" type="connector" idref="#_x0000_s1077"/>
        <o:r id="V:Rule35" type="connector" idref="#_x0000_s1065"/>
        <o:r id="V:Rule36" type="connector" idref="#_x0000_s1086"/>
        <o:r id="V:Rule37" type="connector" idref="#_x0000_s1042"/>
        <o:r id="V:Rule38" type="connector" idref="#_x0000_s1081"/>
        <o:r id="V:Rule39" type="connector" idref="#_x0000_s1058"/>
        <o:r id="V:Rule40" type="connector" idref="#_x0000_s1060"/>
        <o:r id="V:Rule41" type="connector" idref="#_x0000_s1104"/>
        <o:r id="V:Rule42" type="connector" idref="#_x0000_s1033"/>
        <o:r id="V:Rule43" type="connector" idref="#_x0000_s1067"/>
        <o:r id="V:Rule44" type="connector" idref="#_x0000_s1048"/>
        <o:r id="V:Rule45" type="connector" idref="#_x0000_s1028"/>
        <o:r id="V:Rule46" type="connector" idref="#_x0000_s1090"/>
        <o:r id="V:Rule47" type="connector" idref="#_x0000_s1057"/>
        <o:r id="V:Rule48" type="connector" idref="#_x0000_s1073"/>
        <o:r id="V:Rule49" type="connector" idref="#_x0000_s1062"/>
        <o:r id="V:Rule50" type="connector" idref="#_x0000_s1043"/>
        <o:r id="V:Rule51" type="connector" idref="#_x0000_s1066"/>
        <o:r id="V:Rule52" type="connector" idref="#_x0000_s1105"/>
        <o:r id="V:Rule53" type="connector" idref="#_x0000_s1103"/>
        <o:r id="V:Rule54" type="connector" idref="#_x0000_s1076"/>
        <o:r id="V:Rule55" type="connector" idref="#_x0000_s1029"/>
        <o:r id="V:Rule56" type="connector" idref="#_x0000_s1049"/>
        <o:r id="V:Rule57" type="connector" idref="#_x0000_s1106"/>
        <o:r id="V:Rule58" type="connector" idref="#_x0000_s1078"/>
        <o:r id="V:Rule59" type="connector" idref="#_x0000_s1059"/>
        <o:r id="V:Rule60" type="connector" idref="#_x0000_s1101"/>
        <o:r id="V:Rule61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SPBGAU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</dc:creator>
  <cp:keywords/>
  <dc:description/>
  <cp:lastModifiedBy>Дмитрий</cp:lastModifiedBy>
  <cp:revision>5</cp:revision>
  <dcterms:created xsi:type="dcterms:W3CDTF">2014-02-21T11:41:00Z</dcterms:created>
  <dcterms:modified xsi:type="dcterms:W3CDTF">2015-03-22T19:43:00Z</dcterms:modified>
</cp:coreProperties>
</file>