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861" w:rsidRDefault="001F7861" w:rsidP="001F7861">
      <w:pPr>
        <w:spacing w:line="360" w:lineRule="auto"/>
        <w:ind w:firstLine="851"/>
      </w:pPr>
      <w:r w:rsidRPr="001F7861">
        <w:rPr>
          <w:b/>
        </w:rPr>
        <w:t>3.</w:t>
      </w:r>
      <w:r w:rsidRPr="001F7861">
        <w:t xml:space="preserve"> Плотность случайной величины</w:t>
      </w:r>
      <w:r>
        <w:t xml:space="preserve"> задается формулой</w:t>
      </w:r>
      <w:proofErr w:type="gramStart"/>
      <w:r>
        <w:t>:</w:t>
      </w:r>
      <w:r w:rsidRPr="004649AC">
        <w:t xml:space="preserve"> </w:t>
      </w:r>
      <w:r w:rsidRPr="004649AC">
        <w:rPr>
          <w:position w:val="-28"/>
        </w:rPr>
        <w:object w:dxaOrig="2140" w:dyaOrig="7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6.6pt;height:38.35pt" o:ole="">
            <v:imagedata r:id="rId4" o:title=""/>
          </v:shape>
          <o:OLEObject Type="Embed" ProgID="Equation.DSMT4" ShapeID="_x0000_i1025" DrawAspect="Content" ObjectID="_1488449391" r:id="rId5"/>
        </w:object>
      </w:r>
      <w:r>
        <w:t>.</w:t>
      </w:r>
      <w:proofErr w:type="gramEnd"/>
    </w:p>
    <w:p w:rsidR="001F7861" w:rsidRDefault="001F7861" w:rsidP="001F7861">
      <w:pPr>
        <w:spacing w:line="360" w:lineRule="auto"/>
        <w:ind w:firstLine="851"/>
      </w:pPr>
      <w:r>
        <w:t xml:space="preserve">Чему равны ее математическое ожидание, среднее </w:t>
      </w:r>
      <w:proofErr w:type="spellStart"/>
      <w:r>
        <w:t>квадратическое</w:t>
      </w:r>
      <w:proofErr w:type="spellEnd"/>
      <w:r>
        <w:t xml:space="preserve"> отклонение и дисперсия?</w:t>
      </w:r>
    </w:p>
    <w:p w:rsidR="001F7861" w:rsidRDefault="001F7861" w:rsidP="001F7861">
      <w:pPr>
        <w:spacing w:line="360" w:lineRule="auto"/>
        <w:ind w:firstLine="851"/>
      </w:pPr>
    </w:p>
    <w:p w:rsidR="001F7861" w:rsidRDefault="001F7861" w:rsidP="001F7861">
      <w:pPr>
        <w:spacing w:line="360" w:lineRule="auto"/>
        <w:ind w:firstLine="851"/>
      </w:pPr>
      <w:r w:rsidRPr="00227F36">
        <w:rPr>
          <w:b/>
        </w:rPr>
        <w:t xml:space="preserve">8 </w:t>
      </w:r>
      <w:r w:rsidRPr="00DE456E">
        <w:rPr>
          <w:position w:val="-10"/>
        </w:rPr>
        <w:object w:dxaOrig="200" w:dyaOrig="320">
          <v:shape id="_x0000_i1026" type="#_x0000_t75" style="width:10.3pt;height:15.9pt" o:ole="">
            <v:imagedata r:id="rId6" o:title=""/>
          </v:shape>
          <o:OLEObject Type="Embed" ProgID="Equation.DSMT4" ShapeID="_x0000_i1026" DrawAspect="Content" ObjectID="_1488449392" r:id="rId7"/>
        </w:object>
      </w:r>
      <w:r>
        <w:t xml:space="preserve">- </w:t>
      </w:r>
      <w:r>
        <w:rPr>
          <w:position w:val="-12"/>
        </w:rPr>
        <w:t xml:space="preserve"> </w:t>
      </w:r>
      <w:r>
        <w:t xml:space="preserve">непрерывная случайная величина с плотностью </w:t>
      </w:r>
      <w:proofErr w:type="gramStart"/>
      <w:r>
        <w:t xml:space="preserve">распределения </w:t>
      </w:r>
      <w:r w:rsidRPr="00187957">
        <w:rPr>
          <w:position w:val="-14"/>
        </w:rPr>
        <w:object w:dxaOrig="560" w:dyaOrig="400">
          <v:shape id="_x0000_i1027" type="#_x0000_t75" style="width:28.05pt;height:19.65pt" o:ole="">
            <v:imagedata r:id="rId8" o:title=""/>
          </v:shape>
          <o:OLEObject Type="Embed" ProgID="Equation.DSMT4" ShapeID="_x0000_i1027" DrawAspect="Content" ObjectID="_1488449393" r:id="rId9"/>
        </w:object>
      </w:r>
      <w:r>
        <w:t>,</w:t>
      </w:r>
      <w:proofErr w:type="gramEnd"/>
      <w:r>
        <w:t xml:space="preserve"> заданной следующим образом:</w:t>
      </w:r>
    </w:p>
    <w:p w:rsidR="001F7861" w:rsidRDefault="001F7861" w:rsidP="001F7861">
      <w:pPr>
        <w:spacing w:line="360" w:lineRule="auto"/>
        <w:ind w:firstLine="851"/>
        <w:jc w:val="center"/>
      </w:pPr>
      <w:r w:rsidRPr="00187957">
        <w:rPr>
          <w:position w:val="-70"/>
        </w:rPr>
        <w:object w:dxaOrig="3019" w:dyaOrig="1520">
          <v:shape id="_x0000_i1028" type="#_x0000_t75" style="width:150.55pt;height:75.75pt" o:ole="">
            <v:imagedata r:id="rId10" o:title=""/>
          </v:shape>
          <o:OLEObject Type="Embed" ProgID="Equation.DSMT4" ShapeID="_x0000_i1028" DrawAspect="Content" ObjectID="_1488449394" r:id="rId11"/>
        </w:object>
      </w:r>
    </w:p>
    <w:p w:rsidR="001F7861" w:rsidRDefault="001F7861" w:rsidP="001F7861">
      <w:pPr>
        <w:spacing w:line="360" w:lineRule="auto"/>
        <w:ind w:firstLine="851"/>
      </w:pPr>
      <w:r>
        <w:t xml:space="preserve">Найти функцию </w:t>
      </w:r>
      <w:proofErr w:type="gramStart"/>
      <w:r>
        <w:t xml:space="preserve">распределения </w:t>
      </w:r>
      <w:r w:rsidRPr="00187957">
        <w:rPr>
          <w:position w:val="-14"/>
        </w:rPr>
        <w:object w:dxaOrig="600" w:dyaOrig="400">
          <v:shape id="_x0000_i1029" type="#_x0000_t75" style="width:29.9pt;height:19.65pt" o:ole="">
            <v:imagedata r:id="rId12" o:title=""/>
          </v:shape>
          <o:OLEObject Type="Embed" ProgID="Equation.DSMT4" ShapeID="_x0000_i1029" DrawAspect="Content" ObjectID="_1488449395" r:id="rId13"/>
        </w:object>
      </w:r>
      <w:r>
        <w:t>.</w:t>
      </w:r>
      <w:proofErr w:type="gramEnd"/>
    </w:p>
    <w:p w:rsidR="001F7861" w:rsidRDefault="001F7861" w:rsidP="001F7861">
      <w:pPr>
        <w:spacing w:line="360" w:lineRule="auto"/>
        <w:ind w:firstLine="851"/>
        <w:rPr>
          <w:b/>
        </w:rPr>
      </w:pPr>
    </w:p>
    <w:p w:rsidR="001F7861" w:rsidRDefault="001F7861" w:rsidP="001F7861">
      <w:pPr>
        <w:spacing w:line="360" w:lineRule="auto"/>
        <w:ind w:firstLine="851"/>
      </w:pPr>
      <w:r w:rsidRPr="001F7861">
        <w:rPr>
          <w:b/>
        </w:rPr>
        <w:t>9.</w:t>
      </w:r>
      <w:r w:rsidRPr="001F7861">
        <w:t xml:space="preserve"> </w:t>
      </w:r>
      <w:proofErr w:type="spellStart"/>
      <w:r w:rsidRPr="001F7861">
        <w:t>С.в.Х</w:t>
      </w:r>
      <w:proofErr w:type="spellEnd"/>
      <w:r w:rsidRPr="001F7861">
        <w:t>. распределена по</w:t>
      </w:r>
      <w:r>
        <w:t xml:space="preserve"> показательному закону</w:t>
      </w:r>
      <w:proofErr w:type="gramStart"/>
      <w:r>
        <w:t xml:space="preserve">, </w:t>
      </w:r>
      <w:r w:rsidRPr="00252546">
        <w:rPr>
          <w:position w:val="-24"/>
        </w:rPr>
        <w:object w:dxaOrig="859" w:dyaOrig="620">
          <v:shape id="_x0000_i1030" type="#_x0000_t75" style="width:43pt;height:31.8pt" o:ole="" fillcolor="window">
            <v:imagedata r:id="rId14" o:title=""/>
          </v:shape>
          <o:OLEObject Type="Embed" ProgID="Equation.3" ShapeID="_x0000_i1030" DrawAspect="Content" ObjectID="_1488449396" r:id="rId15"/>
        </w:object>
      </w:r>
      <w:r>
        <w:t>.</w:t>
      </w:r>
      <w:proofErr w:type="gramEnd"/>
      <w:r>
        <w:t xml:space="preserve"> Найти</w:t>
      </w:r>
      <w:proofErr w:type="gramStart"/>
      <w:r>
        <w:t xml:space="preserve"> </w:t>
      </w:r>
      <w:r w:rsidRPr="001D421A">
        <w:rPr>
          <w:position w:val="-4"/>
        </w:rPr>
        <w:object w:dxaOrig="440" w:dyaOrig="260">
          <v:shape id="_x0000_i1031" type="#_x0000_t75" style="width:22.45pt;height:13.1pt" o:ole="" fillcolor="window">
            <v:imagedata r:id="rId16" o:title=""/>
          </v:shape>
          <o:OLEObject Type="Embed" ProgID="Equation.3" ShapeID="_x0000_i1031" DrawAspect="Content" ObjectID="_1488449397" r:id="rId17"/>
        </w:object>
      </w:r>
      <w:r>
        <w:t>,</w:t>
      </w:r>
      <w:r w:rsidRPr="003D3DCD">
        <w:rPr>
          <w:position w:val="-14"/>
        </w:rPr>
        <w:object w:dxaOrig="940" w:dyaOrig="400">
          <v:shape id="_x0000_i1032" type="#_x0000_t75" style="width:46.75pt;height:19.65pt" o:ole="" fillcolor="window">
            <v:imagedata r:id="rId18" o:title=""/>
          </v:shape>
          <o:OLEObject Type="Embed" ProgID="Equation.3" ShapeID="_x0000_i1032" DrawAspect="Content" ObjectID="_1488449398" r:id="rId19"/>
        </w:object>
      </w:r>
      <w:r>
        <w:t>.</w:t>
      </w:r>
      <w:proofErr w:type="gramEnd"/>
      <w:r>
        <w:t xml:space="preserve"> Записать функцию распределения </w:t>
      </w:r>
      <w:proofErr w:type="spellStart"/>
      <w:r w:rsidRPr="00377D9B">
        <w:t>С.в.Х</w:t>
      </w:r>
      <w:proofErr w:type="spellEnd"/>
      <w:r w:rsidRPr="00377D9B">
        <w:t>.</w:t>
      </w:r>
    </w:p>
    <w:p w:rsidR="000057A6" w:rsidRDefault="000057A6" w:rsidP="001F7861">
      <w:pPr>
        <w:spacing w:line="360" w:lineRule="auto"/>
        <w:ind w:firstLine="851"/>
      </w:pPr>
      <w:bookmarkStart w:id="0" w:name="_GoBack"/>
      <w:bookmarkEnd w:id="0"/>
    </w:p>
    <w:p w:rsidR="000057A6" w:rsidRDefault="000057A6" w:rsidP="000057A6">
      <w:pPr>
        <w:spacing w:line="360" w:lineRule="auto"/>
        <w:ind w:firstLine="851"/>
      </w:pPr>
      <w:r w:rsidRPr="000057A6">
        <w:rPr>
          <w:b/>
        </w:rPr>
        <w:t>12.</w:t>
      </w:r>
      <w:r w:rsidRPr="000057A6">
        <w:t xml:space="preserve"> При уровне</w:t>
      </w:r>
      <w:r>
        <w:t xml:space="preserve"> </w:t>
      </w:r>
      <w:proofErr w:type="gramStart"/>
      <w:r>
        <w:t xml:space="preserve">значимости </w:t>
      </w:r>
      <w:r w:rsidRPr="006617CA">
        <w:rPr>
          <w:position w:val="-10"/>
        </w:rPr>
        <w:object w:dxaOrig="760" w:dyaOrig="320">
          <v:shape id="_x0000_i1033" type="#_x0000_t75" style="width:38.35pt;height:15.9pt" o:ole="">
            <v:imagedata r:id="rId20" o:title=""/>
          </v:shape>
          <o:OLEObject Type="Embed" ProgID="Equation.DSMT4" ShapeID="_x0000_i1033" DrawAspect="Content" ObjectID="_1488449399" r:id="rId21"/>
        </w:object>
      </w:r>
      <w:r>
        <w:t>.</w:t>
      </w:r>
      <w:proofErr w:type="gramEnd"/>
      <w:r>
        <w:t xml:space="preserve"> Проверить гипотезу о равенстве дисперсий двух нормально распределенных случайных </w:t>
      </w:r>
      <w:proofErr w:type="gramStart"/>
      <w:r>
        <w:t xml:space="preserve">величин </w:t>
      </w:r>
      <w:r w:rsidRPr="00EE077E">
        <w:rPr>
          <w:position w:val="-4"/>
        </w:rPr>
        <w:object w:dxaOrig="279" w:dyaOrig="260">
          <v:shape id="_x0000_i1034" type="#_x0000_t75" style="width:14.05pt;height:13.1pt" o:ole="">
            <v:imagedata r:id="rId22" o:title=""/>
          </v:shape>
          <o:OLEObject Type="Embed" ProgID="Equation.DSMT4" ShapeID="_x0000_i1034" DrawAspect="Content" ObjectID="_1488449400" r:id="rId23"/>
        </w:object>
      </w:r>
      <w:r>
        <w:t xml:space="preserve"> и</w:t>
      </w:r>
      <w:proofErr w:type="gramEnd"/>
      <w:r>
        <w:t xml:space="preserve"> </w:t>
      </w:r>
      <w:r w:rsidRPr="00EE077E">
        <w:rPr>
          <w:position w:val="-4"/>
        </w:rPr>
        <w:object w:dxaOrig="220" w:dyaOrig="260">
          <v:shape id="_x0000_i1035" type="#_x0000_t75" style="width:11.2pt;height:13.1pt" o:ole="">
            <v:imagedata r:id="rId24" o:title=""/>
          </v:shape>
          <o:OLEObject Type="Embed" ProgID="Equation.DSMT4" ShapeID="_x0000_i1035" DrawAspect="Content" ObjectID="_1488449401" r:id="rId25"/>
        </w:object>
      </w:r>
      <w:r>
        <w:t xml:space="preserve"> на основе выборочных данных  при альтернативной гипотезе </w:t>
      </w:r>
      <w:r w:rsidRPr="00582B5B">
        <w:rPr>
          <w:position w:val="-28"/>
        </w:rPr>
        <w:object w:dxaOrig="1460" w:dyaOrig="660">
          <v:shape id="_x0000_i1036" type="#_x0000_t75" style="width:72.95pt;height:32.75pt" o:ole="">
            <v:imagedata r:id="rId26" o:title=""/>
          </v:shape>
          <o:OLEObject Type="Embed" ProgID="Equation.DSMT4" ShapeID="_x0000_i1036" DrawAspect="Content" ObjectID="_1488449402" r:id="rId27"/>
        </w:object>
      </w:r>
    </w:p>
    <w:tbl>
      <w:tblPr>
        <w:tblStyle w:val="a3"/>
        <w:tblW w:w="0" w:type="auto"/>
        <w:jc w:val="center"/>
        <w:tblLook w:val="01E0" w:firstRow="1" w:lastRow="1" w:firstColumn="1" w:lastColumn="1" w:noHBand="0" w:noVBand="0"/>
      </w:tblPr>
      <w:tblGrid>
        <w:gridCol w:w="1197"/>
        <w:gridCol w:w="1174"/>
        <w:gridCol w:w="1060"/>
        <w:gridCol w:w="1278"/>
      </w:tblGrid>
      <w:tr w:rsidR="000057A6" w:rsidTr="00086731">
        <w:trPr>
          <w:jc w:val="center"/>
        </w:trPr>
        <w:tc>
          <w:tcPr>
            <w:tcW w:w="2371" w:type="dxa"/>
            <w:gridSpan w:val="2"/>
            <w:tcBorders>
              <w:top w:val="single" w:sz="4" w:space="0" w:color="auto"/>
            </w:tcBorders>
          </w:tcPr>
          <w:p w:rsidR="000057A6" w:rsidRDefault="000057A6" w:rsidP="00086731">
            <w:pPr>
              <w:spacing w:line="360" w:lineRule="auto"/>
              <w:jc w:val="center"/>
            </w:pPr>
            <w:r w:rsidRPr="00EE077E">
              <w:rPr>
                <w:position w:val="-4"/>
              </w:rPr>
              <w:object w:dxaOrig="279" w:dyaOrig="260">
                <v:shape id="_x0000_i1037" type="#_x0000_t75" style="width:14.05pt;height:13.1pt" o:ole="">
                  <v:imagedata r:id="rId22" o:title=""/>
                </v:shape>
                <o:OLEObject Type="Embed" ProgID="Equation.DSMT4" ShapeID="_x0000_i1037" DrawAspect="Content" ObjectID="_1488449403" r:id="rId28"/>
              </w:object>
            </w:r>
          </w:p>
        </w:tc>
        <w:tc>
          <w:tcPr>
            <w:tcW w:w="2338" w:type="dxa"/>
            <w:gridSpan w:val="2"/>
            <w:tcBorders>
              <w:top w:val="single" w:sz="4" w:space="0" w:color="auto"/>
            </w:tcBorders>
          </w:tcPr>
          <w:p w:rsidR="000057A6" w:rsidRDefault="000057A6" w:rsidP="00086731">
            <w:pPr>
              <w:spacing w:line="360" w:lineRule="auto"/>
              <w:jc w:val="center"/>
            </w:pPr>
            <w:r w:rsidRPr="00EE077E">
              <w:rPr>
                <w:position w:val="-4"/>
              </w:rPr>
              <w:object w:dxaOrig="220" w:dyaOrig="260">
                <v:shape id="_x0000_i1038" type="#_x0000_t75" style="width:14.95pt;height:13.1pt" o:ole="">
                  <v:imagedata r:id="rId24" o:title=""/>
                </v:shape>
                <o:OLEObject Type="Embed" ProgID="Equation.DSMT4" ShapeID="_x0000_i1038" DrawAspect="Content" ObjectID="_1488449404" r:id="rId29"/>
              </w:object>
            </w:r>
          </w:p>
        </w:tc>
      </w:tr>
      <w:tr w:rsidR="000057A6" w:rsidTr="00086731">
        <w:trPr>
          <w:jc w:val="center"/>
        </w:trPr>
        <w:tc>
          <w:tcPr>
            <w:tcW w:w="1197" w:type="dxa"/>
            <w:vAlign w:val="center"/>
          </w:tcPr>
          <w:p w:rsidR="000057A6" w:rsidRPr="00053183" w:rsidRDefault="000057A6" w:rsidP="00086731">
            <w:pPr>
              <w:spacing w:line="276" w:lineRule="auto"/>
              <w:jc w:val="center"/>
            </w:pPr>
            <w:r w:rsidRPr="00812E30">
              <w:rPr>
                <w:position w:val="-12"/>
              </w:rPr>
              <w:object w:dxaOrig="240" w:dyaOrig="360">
                <v:shape id="_x0000_i1039" type="#_x0000_t75" style="width:12.15pt;height:17.75pt" o:ole="">
                  <v:imagedata r:id="rId30" o:title=""/>
                </v:shape>
                <o:OLEObject Type="Embed" ProgID="Equation.DSMT4" ShapeID="_x0000_i1039" DrawAspect="Content" ObjectID="_1488449405" r:id="rId31"/>
              </w:object>
            </w:r>
          </w:p>
        </w:tc>
        <w:tc>
          <w:tcPr>
            <w:tcW w:w="1174" w:type="dxa"/>
            <w:vAlign w:val="center"/>
          </w:tcPr>
          <w:p w:rsidR="000057A6" w:rsidRPr="00053183" w:rsidRDefault="000057A6" w:rsidP="00086731">
            <w:pPr>
              <w:spacing w:line="276" w:lineRule="auto"/>
              <w:jc w:val="center"/>
            </w:pPr>
            <w:r w:rsidRPr="00812E30">
              <w:rPr>
                <w:position w:val="-12"/>
              </w:rPr>
              <w:object w:dxaOrig="240" w:dyaOrig="360">
                <v:shape id="_x0000_i1040" type="#_x0000_t75" style="width:12.15pt;height:17.75pt" o:ole="">
                  <v:imagedata r:id="rId32" o:title=""/>
                </v:shape>
                <o:OLEObject Type="Embed" ProgID="Equation.DSMT4" ShapeID="_x0000_i1040" DrawAspect="Content" ObjectID="_1488449406" r:id="rId33"/>
              </w:object>
            </w:r>
          </w:p>
        </w:tc>
        <w:tc>
          <w:tcPr>
            <w:tcW w:w="1060" w:type="dxa"/>
            <w:vAlign w:val="center"/>
          </w:tcPr>
          <w:p w:rsidR="000057A6" w:rsidRPr="00053183" w:rsidRDefault="000057A6" w:rsidP="00086731">
            <w:pPr>
              <w:spacing w:line="276" w:lineRule="auto"/>
              <w:jc w:val="center"/>
            </w:pPr>
            <w:r w:rsidRPr="00812E30">
              <w:rPr>
                <w:position w:val="-12"/>
              </w:rPr>
              <w:object w:dxaOrig="240" w:dyaOrig="360">
                <v:shape id="_x0000_i1041" type="#_x0000_t75" style="width:12.15pt;height:17.75pt" o:ole="">
                  <v:imagedata r:id="rId34" o:title=""/>
                </v:shape>
                <o:OLEObject Type="Embed" ProgID="Equation.DSMT4" ShapeID="_x0000_i1041" DrawAspect="Content" ObjectID="_1488449407" r:id="rId35"/>
              </w:object>
            </w:r>
          </w:p>
        </w:tc>
        <w:tc>
          <w:tcPr>
            <w:tcW w:w="1278" w:type="dxa"/>
          </w:tcPr>
          <w:p w:rsidR="000057A6" w:rsidRPr="00053183" w:rsidRDefault="000057A6" w:rsidP="00086731">
            <w:pPr>
              <w:jc w:val="center"/>
            </w:pPr>
            <w:r w:rsidRPr="00812E30">
              <w:rPr>
                <w:position w:val="-12"/>
              </w:rPr>
              <w:object w:dxaOrig="279" w:dyaOrig="360">
                <v:shape id="_x0000_i1042" type="#_x0000_t75" style="width:14.05pt;height:17.75pt" o:ole="">
                  <v:imagedata r:id="rId36" o:title=""/>
                </v:shape>
                <o:OLEObject Type="Embed" ProgID="Equation.DSMT4" ShapeID="_x0000_i1042" DrawAspect="Content" ObjectID="_1488449408" r:id="rId37"/>
              </w:object>
            </w:r>
          </w:p>
        </w:tc>
      </w:tr>
      <w:tr w:rsidR="000057A6" w:rsidTr="00086731">
        <w:trPr>
          <w:jc w:val="center"/>
        </w:trPr>
        <w:tc>
          <w:tcPr>
            <w:tcW w:w="1197" w:type="dxa"/>
            <w:vAlign w:val="center"/>
          </w:tcPr>
          <w:p w:rsidR="000057A6" w:rsidRDefault="000057A6" w:rsidP="00086731">
            <w:pPr>
              <w:spacing w:line="276" w:lineRule="auto"/>
              <w:jc w:val="center"/>
              <w:rPr>
                <w:position w:val="-12"/>
              </w:rPr>
            </w:pPr>
            <w:r>
              <w:rPr>
                <w:position w:val="-12"/>
              </w:rPr>
              <w:t>37</w:t>
            </w:r>
          </w:p>
        </w:tc>
        <w:tc>
          <w:tcPr>
            <w:tcW w:w="1174" w:type="dxa"/>
            <w:vAlign w:val="center"/>
          </w:tcPr>
          <w:p w:rsidR="000057A6" w:rsidRPr="00053183" w:rsidRDefault="000057A6" w:rsidP="00086731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1060" w:type="dxa"/>
            <w:vAlign w:val="center"/>
          </w:tcPr>
          <w:p w:rsidR="000057A6" w:rsidRDefault="000057A6" w:rsidP="00086731">
            <w:pPr>
              <w:spacing w:line="276" w:lineRule="auto"/>
              <w:jc w:val="center"/>
            </w:pPr>
            <w:r>
              <w:t>38</w:t>
            </w:r>
          </w:p>
        </w:tc>
        <w:tc>
          <w:tcPr>
            <w:tcW w:w="1278" w:type="dxa"/>
          </w:tcPr>
          <w:p w:rsidR="000057A6" w:rsidRPr="00053183" w:rsidRDefault="000057A6" w:rsidP="00086731">
            <w:pPr>
              <w:jc w:val="center"/>
            </w:pPr>
            <w:r>
              <w:t>4</w:t>
            </w:r>
          </w:p>
        </w:tc>
      </w:tr>
      <w:tr w:rsidR="000057A6" w:rsidTr="00086731">
        <w:trPr>
          <w:jc w:val="center"/>
        </w:trPr>
        <w:tc>
          <w:tcPr>
            <w:tcW w:w="1197" w:type="dxa"/>
            <w:vAlign w:val="center"/>
          </w:tcPr>
          <w:p w:rsidR="000057A6" w:rsidRDefault="000057A6" w:rsidP="00086731">
            <w:pPr>
              <w:spacing w:line="276" w:lineRule="auto"/>
              <w:jc w:val="center"/>
              <w:rPr>
                <w:position w:val="-12"/>
              </w:rPr>
            </w:pPr>
            <w:r>
              <w:rPr>
                <w:position w:val="-12"/>
              </w:rPr>
              <w:t>38</w:t>
            </w:r>
          </w:p>
        </w:tc>
        <w:tc>
          <w:tcPr>
            <w:tcW w:w="1174" w:type="dxa"/>
            <w:vAlign w:val="center"/>
          </w:tcPr>
          <w:p w:rsidR="000057A6" w:rsidRPr="00053183" w:rsidRDefault="000057A6" w:rsidP="00086731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060" w:type="dxa"/>
            <w:vAlign w:val="center"/>
          </w:tcPr>
          <w:p w:rsidR="000057A6" w:rsidRDefault="000057A6" w:rsidP="00086731">
            <w:pPr>
              <w:spacing w:line="276" w:lineRule="auto"/>
              <w:jc w:val="center"/>
            </w:pPr>
            <w:r>
              <w:t>39</w:t>
            </w:r>
          </w:p>
        </w:tc>
        <w:tc>
          <w:tcPr>
            <w:tcW w:w="1278" w:type="dxa"/>
          </w:tcPr>
          <w:p w:rsidR="000057A6" w:rsidRPr="00053183" w:rsidRDefault="000057A6" w:rsidP="00086731">
            <w:pPr>
              <w:jc w:val="center"/>
            </w:pPr>
            <w:r>
              <w:t>3</w:t>
            </w:r>
          </w:p>
        </w:tc>
      </w:tr>
      <w:tr w:rsidR="000057A6" w:rsidTr="00086731">
        <w:trPr>
          <w:jc w:val="center"/>
        </w:trPr>
        <w:tc>
          <w:tcPr>
            <w:tcW w:w="1197" w:type="dxa"/>
            <w:vAlign w:val="center"/>
          </w:tcPr>
          <w:p w:rsidR="000057A6" w:rsidRDefault="000057A6" w:rsidP="00086731">
            <w:pPr>
              <w:spacing w:line="276" w:lineRule="auto"/>
              <w:jc w:val="center"/>
              <w:rPr>
                <w:position w:val="-12"/>
              </w:rPr>
            </w:pPr>
            <w:r>
              <w:rPr>
                <w:position w:val="-12"/>
              </w:rPr>
              <w:t>40</w:t>
            </w:r>
          </w:p>
        </w:tc>
        <w:tc>
          <w:tcPr>
            <w:tcW w:w="1174" w:type="dxa"/>
            <w:vAlign w:val="center"/>
          </w:tcPr>
          <w:p w:rsidR="000057A6" w:rsidRPr="00053183" w:rsidRDefault="000057A6" w:rsidP="00086731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1060" w:type="dxa"/>
            <w:vAlign w:val="center"/>
          </w:tcPr>
          <w:p w:rsidR="000057A6" w:rsidRDefault="000057A6" w:rsidP="00086731">
            <w:pPr>
              <w:spacing w:line="276" w:lineRule="auto"/>
              <w:jc w:val="center"/>
            </w:pPr>
            <w:r>
              <w:t>40</w:t>
            </w:r>
          </w:p>
        </w:tc>
        <w:tc>
          <w:tcPr>
            <w:tcW w:w="1278" w:type="dxa"/>
          </w:tcPr>
          <w:p w:rsidR="000057A6" w:rsidRPr="00053183" w:rsidRDefault="000057A6" w:rsidP="00086731">
            <w:pPr>
              <w:jc w:val="center"/>
            </w:pPr>
            <w:r>
              <w:t>2</w:t>
            </w:r>
          </w:p>
        </w:tc>
      </w:tr>
      <w:tr w:rsidR="000057A6" w:rsidTr="00086731">
        <w:trPr>
          <w:jc w:val="center"/>
        </w:trPr>
        <w:tc>
          <w:tcPr>
            <w:tcW w:w="1197" w:type="dxa"/>
            <w:vAlign w:val="center"/>
          </w:tcPr>
          <w:p w:rsidR="000057A6" w:rsidRDefault="000057A6" w:rsidP="00086731">
            <w:pPr>
              <w:spacing w:line="276" w:lineRule="auto"/>
              <w:jc w:val="center"/>
              <w:rPr>
                <w:position w:val="-12"/>
              </w:rPr>
            </w:pPr>
            <w:r>
              <w:rPr>
                <w:position w:val="-12"/>
              </w:rPr>
              <w:t>41</w:t>
            </w:r>
          </w:p>
        </w:tc>
        <w:tc>
          <w:tcPr>
            <w:tcW w:w="1174" w:type="dxa"/>
            <w:vAlign w:val="center"/>
          </w:tcPr>
          <w:p w:rsidR="000057A6" w:rsidRPr="00053183" w:rsidRDefault="000057A6" w:rsidP="00086731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1060" w:type="dxa"/>
            <w:vAlign w:val="center"/>
          </w:tcPr>
          <w:p w:rsidR="000057A6" w:rsidRDefault="000057A6" w:rsidP="00086731">
            <w:pPr>
              <w:spacing w:line="276" w:lineRule="auto"/>
              <w:jc w:val="center"/>
            </w:pPr>
            <w:r>
              <w:t>41</w:t>
            </w:r>
          </w:p>
        </w:tc>
        <w:tc>
          <w:tcPr>
            <w:tcW w:w="1278" w:type="dxa"/>
          </w:tcPr>
          <w:p w:rsidR="000057A6" w:rsidRPr="00053183" w:rsidRDefault="000057A6" w:rsidP="00086731">
            <w:pPr>
              <w:jc w:val="center"/>
            </w:pPr>
            <w:r>
              <w:t>2</w:t>
            </w:r>
          </w:p>
        </w:tc>
      </w:tr>
      <w:tr w:rsidR="000057A6" w:rsidTr="00086731">
        <w:trPr>
          <w:jc w:val="center"/>
        </w:trPr>
        <w:tc>
          <w:tcPr>
            <w:tcW w:w="1197" w:type="dxa"/>
            <w:vAlign w:val="center"/>
          </w:tcPr>
          <w:p w:rsidR="000057A6" w:rsidRDefault="000057A6" w:rsidP="00086731">
            <w:pPr>
              <w:spacing w:line="276" w:lineRule="auto"/>
              <w:jc w:val="center"/>
              <w:rPr>
                <w:position w:val="-12"/>
              </w:rPr>
            </w:pPr>
            <w:r>
              <w:rPr>
                <w:position w:val="-12"/>
              </w:rPr>
              <w:t>42</w:t>
            </w:r>
          </w:p>
        </w:tc>
        <w:tc>
          <w:tcPr>
            <w:tcW w:w="1174" w:type="dxa"/>
            <w:vAlign w:val="center"/>
          </w:tcPr>
          <w:p w:rsidR="000057A6" w:rsidRDefault="000057A6" w:rsidP="00086731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1060" w:type="dxa"/>
            <w:vAlign w:val="center"/>
          </w:tcPr>
          <w:p w:rsidR="000057A6" w:rsidRDefault="000057A6" w:rsidP="00086731">
            <w:pPr>
              <w:spacing w:line="276" w:lineRule="auto"/>
              <w:jc w:val="center"/>
            </w:pPr>
            <w:r>
              <w:t>43</w:t>
            </w:r>
          </w:p>
        </w:tc>
        <w:tc>
          <w:tcPr>
            <w:tcW w:w="1278" w:type="dxa"/>
          </w:tcPr>
          <w:p w:rsidR="000057A6" w:rsidRDefault="000057A6" w:rsidP="00086731">
            <w:pPr>
              <w:jc w:val="center"/>
            </w:pPr>
            <w:r>
              <w:t>3</w:t>
            </w:r>
          </w:p>
        </w:tc>
      </w:tr>
    </w:tbl>
    <w:p w:rsidR="000057A6" w:rsidRDefault="000057A6" w:rsidP="000057A6">
      <w:pPr>
        <w:spacing w:line="360" w:lineRule="auto"/>
      </w:pPr>
    </w:p>
    <w:p w:rsidR="000057A6" w:rsidRDefault="000057A6" w:rsidP="001F7861">
      <w:pPr>
        <w:spacing w:line="360" w:lineRule="auto"/>
        <w:ind w:firstLine="851"/>
      </w:pPr>
    </w:p>
    <w:p w:rsidR="001F7861" w:rsidRDefault="001F7861" w:rsidP="001F7861">
      <w:pPr>
        <w:spacing w:line="360" w:lineRule="auto"/>
        <w:ind w:firstLine="851"/>
      </w:pPr>
    </w:p>
    <w:p w:rsidR="008E4259" w:rsidRDefault="000057A6"/>
    <w:sectPr w:rsidR="008E42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861"/>
    <w:rsid w:val="000057A6"/>
    <w:rsid w:val="001F7861"/>
    <w:rsid w:val="00245417"/>
    <w:rsid w:val="00271436"/>
    <w:rsid w:val="00292D0F"/>
    <w:rsid w:val="003E3287"/>
    <w:rsid w:val="004E4C9C"/>
    <w:rsid w:val="00C17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A9DBDF-451E-4217-BCFF-CE19ACF9D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7861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4E4C9C"/>
    <w:pPr>
      <w:keepNext/>
      <w:keepLines/>
      <w:suppressAutoHyphens/>
      <w:jc w:val="center"/>
      <w:outlineLvl w:val="0"/>
    </w:pPr>
    <w:rPr>
      <w:rFonts w:eastAsiaTheme="majorEastAsia" w:cstheme="majorBidi"/>
      <w:color w:val="000000" w:themeColor="text1"/>
      <w:szCs w:val="32"/>
      <w:lang w:eastAsia="zh-CN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C171B2"/>
    <w:pPr>
      <w:keepNext/>
      <w:keepLines/>
      <w:suppressAutoHyphens/>
      <w:outlineLvl w:val="1"/>
    </w:pPr>
    <w:rPr>
      <w:rFonts w:eastAsiaTheme="majorEastAsia" w:cstheme="majorBidi"/>
      <w:color w:val="000000" w:themeColor="text1"/>
      <w:szCs w:val="26"/>
      <w:lang w:eastAsia="zh-CN"/>
    </w:rPr>
  </w:style>
  <w:style w:type="paragraph" w:styleId="3">
    <w:name w:val="heading 3"/>
    <w:basedOn w:val="a"/>
    <w:next w:val="a"/>
    <w:link w:val="30"/>
    <w:autoRedefine/>
    <w:uiPriority w:val="9"/>
    <w:semiHidden/>
    <w:unhideWhenUsed/>
    <w:qFormat/>
    <w:rsid w:val="00292D0F"/>
    <w:pPr>
      <w:keepNext/>
      <w:keepLines/>
      <w:outlineLvl w:val="2"/>
    </w:pPr>
    <w:rPr>
      <w:rFonts w:eastAsiaTheme="majorEastAsia" w:cstheme="majorBidi"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4C9C"/>
    <w:rPr>
      <w:rFonts w:ascii="Times New Roman" w:eastAsiaTheme="majorEastAsia" w:hAnsi="Times New Roman" w:cstheme="majorBidi"/>
      <w:color w:val="000000" w:themeColor="text1"/>
      <w:sz w:val="28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"/>
    <w:rsid w:val="00C171B2"/>
    <w:rPr>
      <w:rFonts w:ascii="Times New Roman" w:eastAsiaTheme="majorEastAsia" w:hAnsi="Times New Roman" w:cstheme="majorBidi"/>
      <w:color w:val="000000" w:themeColor="text1"/>
      <w:sz w:val="28"/>
      <w:szCs w:val="26"/>
      <w:lang w:eastAsia="zh-CN"/>
    </w:rPr>
  </w:style>
  <w:style w:type="character" w:customStyle="1" w:styleId="30">
    <w:name w:val="Заголовок 3 Знак"/>
    <w:basedOn w:val="a0"/>
    <w:link w:val="3"/>
    <w:uiPriority w:val="9"/>
    <w:semiHidden/>
    <w:rsid w:val="00292D0F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table" w:styleId="a3">
    <w:name w:val="Table Grid"/>
    <w:basedOn w:val="a1"/>
    <w:uiPriority w:val="59"/>
    <w:rsid w:val="000057A6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oleObject" Target="embeddings/oleObject9.bin"/><Relationship Id="rId34" Type="http://schemas.openxmlformats.org/officeDocument/2006/relationships/image" Target="media/image15.wmf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6.bin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oleObject" Target="embeddings/oleObject14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image" Target="media/image11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8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oleObject" Target="embeddings/oleObject13.bin"/><Relationship Id="rId36" Type="http://schemas.openxmlformats.org/officeDocument/2006/relationships/image" Target="media/image16.wmf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31" Type="http://schemas.openxmlformats.org/officeDocument/2006/relationships/oleObject" Target="embeddings/oleObject15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2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7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2</cp:revision>
  <dcterms:created xsi:type="dcterms:W3CDTF">2015-03-20T19:45:00Z</dcterms:created>
  <dcterms:modified xsi:type="dcterms:W3CDTF">2015-03-21T09:22:00Z</dcterms:modified>
</cp:coreProperties>
</file>