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7F" w:rsidRPr="00CC307F" w:rsidRDefault="00CC307F" w:rsidP="00CC307F">
      <w:pPr>
        <w:jc w:val="center"/>
        <w:rPr>
          <w:b/>
          <w:sz w:val="24"/>
          <w:szCs w:val="24"/>
        </w:rPr>
      </w:pPr>
      <w:r w:rsidRPr="00CC307F">
        <w:rPr>
          <w:b/>
          <w:sz w:val="24"/>
          <w:szCs w:val="24"/>
        </w:rPr>
        <w:t>Менеджмент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Менеджмент: вид деятельности и система управления.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Развитие менеджмента в прошлом и настоящем.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Методологические основы менеджмента.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Инфраструктура менеджмента.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CC307F">
        <w:rPr>
          <w:sz w:val="24"/>
          <w:szCs w:val="24"/>
        </w:rPr>
        <w:t>Социофакторы</w:t>
      </w:r>
      <w:proofErr w:type="spellEnd"/>
      <w:r w:rsidRPr="00CC307F">
        <w:rPr>
          <w:sz w:val="24"/>
          <w:szCs w:val="24"/>
        </w:rPr>
        <w:t xml:space="preserve"> и этика менеджмента.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Интеграционные процессы в менеджменте.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Моделирование ситуаций и разработка решений.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Природа и состав функций менеджмента.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Стратегические и тактические планы в системе менеджмента.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Организационные отношения в системе менеджмента.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Формы организации системы менеджмента.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Мотивация деятельности в менеджменте.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Регулирование и контроль в системе менеджмента.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Динамика групп и лидерство в системе менеджмента.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Управление человеком и управление группой.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Руководство: власть и партнерство.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Стиль менеджмента и имидж (образ) менеджера.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Конфликтность в менеджменте.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Факторы и тенденции эффективности менеджмента.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Адаптация всех компонентов (видов) менеджмента к производственному звену отраслевого предприятия (цеху, участку, линии).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Практические вопросы организации.  </w:t>
      </w:r>
    </w:p>
    <w:p w:rsidR="00CC307F" w:rsidRPr="00CC307F" w:rsidRDefault="00CC307F" w:rsidP="00CC30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307F">
        <w:rPr>
          <w:sz w:val="24"/>
          <w:szCs w:val="24"/>
        </w:rPr>
        <w:t xml:space="preserve">Работа в сфере задач </w:t>
      </w:r>
      <w:proofErr w:type="spellStart"/>
      <w:r w:rsidRPr="00CC307F">
        <w:rPr>
          <w:sz w:val="24"/>
          <w:szCs w:val="24"/>
        </w:rPr>
        <w:t>реструктизации</w:t>
      </w:r>
      <w:proofErr w:type="spellEnd"/>
      <w:r w:rsidRPr="00CC307F">
        <w:rPr>
          <w:sz w:val="24"/>
          <w:szCs w:val="24"/>
        </w:rPr>
        <w:t xml:space="preserve"> предприятий отрасли.  </w:t>
      </w:r>
    </w:p>
    <w:p w:rsidR="00CC307F" w:rsidRDefault="00CC307F" w:rsidP="00CC307F">
      <w:pPr>
        <w:pStyle w:val="a3"/>
        <w:numPr>
          <w:ilvl w:val="0"/>
          <w:numId w:val="1"/>
        </w:numPr>
      </w:pPr>
      <w:r w:rsidRPr="00CC307F">
        <w:rPr>
          <w:sz w:val="24"/>
          <w:szCs w:val="24"/>
        </w:rPr>
        <w:t>Рабочие технологии менеджмента на предприятиях отрасли</w:t>
      </w:r>
      <w:r>
        <w:t xml:space="preserve">.   </w:t>
      </w:r>
    </w:p>
    <w:p w:rsidR="00014636" w:rsidRPr="00583AC6" w:rsidRDefault="00014636" w:rsidP="00014636">
      <w:pPr>
        <w:jc w:val="center"/>
        <w:rPr>
          <w:b/>
        </w:rPr>
      </w:pPr>
      <w:r w:rsidRPr="00583AC6">
        <w:rPr>
          <w:b/>
        </w:rPr>
        <w:t>Управление персоналом и организационное поведение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Персонал предприятия как объект управления.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Трудовой потенциал.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Рынок труда.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Государственная политика занятости и роль предприятий в ее реализации.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Управление персоналом в системе государственного регулирования трудовых отношений.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Отношения социального партнерства и трудовое законодательство.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Управление персоналом предприятия в системе рыночных отношений.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Кадровая политика и ее планирование на предприятии.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Тенденции развития кадровой политики.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Организационная структура системы управления персоналом предприятия.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Теория поведения человека в организации; личность и организация; коммуникативное поведение в организации; мотивация и результативность организации.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Формирование группового поведения в организации.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Анализ и конструирование организации.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Управление поведением организации; лидерство в организации.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Изменения в организации.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Персональное развитие в организации.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lastRenderedPageBreak/>
        <w:t xml:space="preserve">Управление нововведениями в организации.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Поведенческий маркетинг.  </w:t>
      </w:r>
    </w:p>
    <w:p w:rsidR="00014636" w:rsidRDefault="00014636" w:rsidP="00014636">
      <w:pPr>
        <w:pStyle w:val="a3"/>
        <w:numPr>
          <w:ilvl w:val="0"/>
          <w:numId w:val="2"/>
        </w:numPr>
      </w:pPr>
      <w:r>
        <w:t xml:space="preserve">Организационное поведение в системе международного бизнеса.  </w:t>
      </w:r>
    </w:p>
    <w:p w:rsidR="00014636" w:rsidRPr="00583AC6" w:rsidRDefault="00014636" w:rsidP="00014636">
      <w:pPr>
        <w:jc w:val="center"/>
        <w:rPr>
          <w:b/>
        </w:rPr>
      </w:pPr>
      <w:r w:rsidRPr="00583AC6">
        <w:rPr>
          <w:b/>
        </w:rPr>
        <w:t>Экономическая оценка инвестиций</w:t>
      </w:r>
    </w:p>
    <w:p w:rsidR="00014636" w:rsidRDefault="00014636" w:rsidP="00014636">
      <w:pPr>
        <w:pStyle w:val="a3"/>
        <w:numPr>
          <w:ilvl w:val="0"/>
          <w:numId w:val="3"/>
        </w:numPr>
      </w:pPr>
      <w:r>
        <w:t xml:space="preserve">Понятие экономической оценки инвестиций.  </w:t>
      </w:r>
    </w:p>
    <w:p w:rsidR="00014636" w:rsidRDefault="00014636" w:rsidP="00014636">
      <w:pPr>
        <w:pStyle w:val="a3"/>
        <w:numPr>
          <w:ilvl w:val="0"/>
          <w:numId w:val="3"/>
        </w:numPr>
      </w:pPr>
      <w:r>
        <w:t xml:space="preserve">Виды эффективности, задачи, решаемые в ходе оценки инвестиций, затраты упущенных возможностей.  </w:t>
      </w:r>
    </w:p>
    <w:p w:rsidR="00014636" w:rsidRDefault="00014636" w:rsidP="00014636">
      <w:pPr>
        <w:pStyle w:val="a3"/>
        <w:numPr>
          <w:ilvl w:val="0"/>
          <w:numId w:val="3"/>
        </w:numPr>
      </w:pPr>
      <w:r>
        <w:t xml:space="preserve">Критерий экономической эффективности инвестиций.  </w:t>
      </w:r>
    </w:p>
    <w:p w:rsidR="00014636" w:rsidRDefault="00014636" w:rsidP="00014636">
      <w:pPr>
        <w:pStyle w:val="a3"/>
        <w:numPr>
          <w:ilvl w:val="0"/>
          <w:numId w:val="3"/>
        </w:numPr>
      </w:pPr>
      <w:r>
        <w:t xml:space="preserve">Фактор времени.  </w:t>
      </w:r>
    </w:p>
    <w:p w:rsidR="00014636" w:rsidRDefault="00014636" w:rsidP="00014636">
      <w:pPr>
        <w:pStyle w:val="a3"/>
        <w:numPr>
          <w:ilvl w:val="0"/>
          <w:numId w:val="3"/>
        </w:numPr>
      </w:pPr>
      <w:r>
        <w:t xml:space="preserve">Продолжительность экономической жизни инвестиций, дисконтирование, произведение вперед и назад по оси времени.  </w:t>
      </w:r>
    </w:p>
    <w:p w:rsidR="00014636" w:rsidRDefault="00014636" w:rsidP="00014636">
      <w:pPr>
        <w:pStyle w:val="a3"/>
        <w:numPr>
          <w:ilvl w:val="0"/>
          <w:numId w:val="3"/>
        </w:numPr>
      </w:pPr>
      <w:r>
        <w:t xml:space="preserve">Методы оценки экономической эффективности инвестиций.  </w:t>
      </w:r>
    </w:p>
    <w:p w:rsidR="00014636" w:rsidRDefault="00014636" w:rsidP="00014636">
      <w:pPr>
        <w:pStyle w:val="a3"/>
        <w:numPr>
          <w:ilvl w:val="0"/>
          <w:numId w:val="3"/>
        </w:numPr>
      </w:pPr>
      <w:r>
        <w:t xml:space="preserve">Сравнительная эффективность инвестиций.  </w:t>
      </w:r>
    </w:p>
    <w:p w:rsidR="00014636" w:rsidRDefault="00014636" w:rsidP="00014636">
      <w:pPr>
        <w:pStyle w:val="a3"/>
        <w:numPr>
          <w:ilvl w:val="0"/>
          <w:numId w:val="3"/>
        </w:numPr>
      </w:pPr>
      <w:r>
        <w:t xml:space="preserve">Норматив экономической эффективности инвестиций.  </w:t>
      </w:r>
    </w:p>
    <w:p w:rsidR="00014636" w:rsidRDefault="00014636" w:rsidP="00014636">
      <w:pPr>
        <w:pStyle w:val="a3"/>
        <w:numPr>
          <w:ilvl w:val="0"/>
          <w:numId w:val="3"/>
        </w:numPr>
      </w:pPr>
      <w:r>
        <w:t xml:space="preserve">Понятие, затраты финансирования по различным источникам, принципиальная схема определения величины норматива.  </w:t>
      </w:r>
    </w:p>
    <w:p w:rsidR="00014636" w:rsidRDefault="00014636" w:rsidP="00014636">
      <w:pPr>
        <w:pStyle w:val="a3"/>
        <w:numPr>
          <w:ilvl w:val="0"/>
          <w:numId w:val="3"/>
        </w:numPr>
      </w:pPr>
      <w:r>
        <w:t xml:space="preserve">Учет инфляции при оценке  эффективности инвестиций.  </w:t>
      </w:r>
    </w:p>
    <w:p w:rsidR="00014636" w:rsidRPr="00583AC6" w:rsidRDefault="00014636" w:rsidP="00014636">
      <w:pPr>
        <w:jc w:val="center"/>
        <w:rPr>
          <w:b/>
        </w:rPr>
      </w:pPr>
      <w:r w:rsidRPr="00583AC6">
        <w:rPr>
          <w:b/>
        </w:rPr>
        <w:t>Документирование управленческой деятельности</w:t>
      </w:r>
    </w:p>
    <w:p w:rsidR="00014636" w:rsidRDefault="00014636" w:rsidP="00014636">
      <w:pPr>
        <w:pStyle w:val="a3"/>
        <w:numPr>
          <w:ilvl w:val="0"/>
          <w:numId w:val="4"/>
        </w:numPr>
      </w:pPr>
      <w:r>
        <w:t xml:space="preserve">Документ и системы документации.  </w:t>
      </w:r>
    </w:p>
    <w:p w:rsidR="00014636" w:rsidRDefault="00014636" w:rsidP="00014636">
      <w:pPr>
        <w:pStyle w:val="a3"/>
        <w:numPr>
          <w:ilvl w:val="0"/>
          <w:numId w:val="4"/>
        </w:numPr>
      </w:pPr>
      <w:r>
        <w:t xml:space="preserve">Управленческая документация.  </w:t>
      </w:r>
    </w:p>
    <w:p w:rsidR="00014636" w:rsidRDefault="00014636" w:rsidP="00014636">
      <w:pPr>
        <w:pStyle w:val="a3"/>
        <w:numPr>
          <w:ilvl w:val="0"/>
          <w:numId w:val="4"/>
        </w:numPr>
      </w:pPr>
      <w:r>
        <w:t xml:space="preserve">Требования к составлению и оформлению. </w:t>
      </w:r>
    </w:p>
    <w:p w:rsidR="00014636" w:rsidRDefault="00014636" w:rsidP="00014636">
      <w:pPr>
        <w:pStyle w:val="a3"/>
        <w:numPr>
          <w:ilvl w:val="0"/>
          <w:numId w:val="4"/>
        </w:numPr>
      </w:pPr>
      <w:r>
        <w:t xml:space="preserve">Формуляр-образец; состав и расположение реквизитов.  </w:t>
      </w:r>
    </w:p>
    <w:p w:rsidR="00014636" w:rsidRDefault="00014636" w:rsidP="00014636">
      <w:pPr>
        <w:pStyle w:val="a3"/>
        <w:numPr>
          <w:ilvl w:val="0"/>
          <w:numId w:val="4"/>
        </w:numPr>
      </w:pPr>
      <w:r>
        <w:t xml:space="preserve">Составление и оформление основных документов: договоров, контрактов, приказов, служебных записок, протоколов, актов, справок и документов личного происхождения; деловые и коммерческие письма.  </w:t>
      </w:r>
    </w:p>
    <w:p w:rsidR="00014636" w:rsidRDefault="00014636" w:rsidP="00014636">
      <w:pPr>
        <w:pStyle w:val="a3"/>
        <w:numPr>
          <w:ilvl w:val="0"/>
          <w:numId w:val="4"/>
        </w:numPr>
      </w:pPr>
      <w:r>
        <w:t xml:space="preserve">Классификация, структура, стандартные фазы и выражения.  </w:t>
      </w:r>
    </w:p>
    <w:p w:rsidR="00014636" w:rsidRDefault="00014636" w:rsidP="00014636">
      <w:pPr>
        <w:pStyle w:val="a3"/>
        <w:numPr>
          <w:ilvl w:val="0"/>
          <w:numId w:val="4"/>
        </w:numPr>
      </w:pPr>
      <w:r>
        <w:t xml:space="preserve">Правила и формы коммерческой переписки с зарубежными партнерами. </w:t>
      </w:r>
    </w:p>
    <w:p w:rsidR="00014636" w:rsidRDefault="00014636" w:rsidP="00014636">
      <w:pPr>
        <w:pStyle w:val="a3"/>
        <w:numPr>
          <w:ilvl w:val="0"/>
          <w:numId w:val="4"/>
        </w:numPr>
      </w:pPr>
      <w:r>
        <w:t xml:space="preserve">Особенности коммерческой корреспонденции на английском языке. </w:t>
      </w:r>
    </w:p>
    <w:p w:rsidR="00014636" w:rsidRDefault="00014636" w:rsidP="00014636">
      <w:pPr>
        <w:pStyle w:val="a3"/>
        <w:numPr>
          <w:ilvl w:val="0"/>
          <w:numId w:val="4"/>
        </w:numPr>
      </w:pPr>
      <w:r>
        <w:t xml:space="preserve">Корреспонденция, связанная с проведением периодических мероприятий, и прочая корреспонденция; организация работы с документами, содержащими их конфиденциальные сведения.  </w:t>
      </w:r>
    </w:p>
    <w:p w:rsidR="001D128D" w:rsidRPr="00583AC6" w:rsidRDefault="001D128D" w:rsidP="001D128D">
      <w:pPr>
        <w:jc w:val="center"/>
        <w:rPr>
          <w:b/>
        </w:rPr>
      </w:pPr>
      <w:r w:rsidRPr="00583AC6">
        <w:rPr>
          <w:b/>
        </w:rPr>
        <w:t>Бухгалтерский учет</w:t>
      </w:r>
    </w:p>
    <w:p w:rsidR="001D128D" w:rsidRDefault="001D128D" w:rsidP="001D128D">
      <w:pPr>
        <w:pStyle w:val="a3"/>
        <w:numPr>
          <w:ilvl w:val="0"/>
          <w:numId w:val="5"/>
        </w:numPr>
      </w:pPr>
      <w:r>
        <w:t xml:space="preserve">Учет денежных средств и расчетов. </w:t>
      </w:r>
    </w:p>
    <w:p w:rsidR="001D128D" w:rsidRDefault="001D128D" w:rsidP="001D128D">
      <w:pPr>
        <w:pStyle w:val="a3"/>
        <w:numPr>
          <w:ilvl w:val="0"/>
          <w:numId w:val="5"/>
        </w:numPr>
      </w:pPr>
      <w:r>
        <w:t xml:space="preserve">Учет производственных запасов; учет основных средств и нематериальных активов. </w:t>
      </w:r>
    </w:p>
    <w:p w:rsidR="001D128D" w:rsidRDefault="001D128D" w:rsidP="001D128D">
      <w:pPr>
        <w:pStyle w:val="a3"/>
        <w:numPr>
          <w:ilvl w:val="0"/>
          <w:numId w:val="5"/>
        </w:numPr>
      </w:pPr>
      <w:r>
        <w:t xml:space="preserve">Учет капитальных и финансовых вложений. </w:t>
      </w:r>
    </w:p>
    <w:p w:rsidR="001D128D" w:rsidRDefault="001D128D" w:rsidP="001D128D">
      <w:pPr>
        <w:pStyle w:val="a3"/>
        <w:numPr>
          <w:ilvl w:val="0"/>
          <w:numId w:val="5"/>
        </w:numPr>
      </w:pPr>
      <w:r>
        <w:t>Учет готовой продукц</w:t>
      </w:r>
      <w:proofErr w:type="gramStart"/>
      <w:r>
        <w:t>ии и ее</w:t>
      </w:r>
      <w:proofErr w:type="gramEnd"/>
      <w:r>
        <w:t xml:space="preserve"> реализации. </w:t>
      </w:r>
    </w:p>
    <w:p w:rsidR="001D128D" w:rsidRDefault="001D128D" w:rsidP="001D128D">
      <w:pPr>
        <w:pStyle w:val="a3"/>
        <w:numPr>
          <w:ilvl w:val="0"/>
          <w:numId w:val="5"/>
        </w:numPr>
      </w:pPr>
      <w:r>
        <w:t xml:space="preserve">Учет фондов, резервов и займов. </w:t>
      </w:r>
    </w:p>
    <w:p w:rsidR="001D128D" w:rsidRDefault="001D128D" w:rsidP="001D128D">
      <w:pPr>
        <w:pStyle w:val="a3"/>
        <w:numPr>
          <w:ilvl w:val="0"/>
          <w:numId w:val="5"/>
        </w:numPr>
      </w:pPr>
      <w:r>
        <w:t xml:space="preserve">Учет и анализ финансовых результатов.  </w:t>
      </w:r>
    </w:p>
    <w:p w:rsidR="001D128D" w:rsidRDefault="001D128D" w:rsidP="001D128D">
      <w:pPr>
        <w:pStyle w:val="a3"/>
        <w:numPr>
          <w:ilvl w:val="0"/>
          <w:numId w:val="5"/>
        </w:numPr>
      </w:pPr>
      <w:r>
        <w:t xml:space="preserve">Использование прибыли.  </w:t>
      </w:r>
    </w:p>
    <w:p w:rsidR="001D128D" w:rsidRDefault="001D128D" w:rsidP="001D128D">
      <w:pPr>
        <w:pStyle w:val="a3"/>
        <w:numPr>
          <w:ilvl w:val="0"/>
          <w:numId w:val="5"/>
        </w:numPr>
      </w:pPr>
      <w:r>
        <w:t xml:space="preserve">Финансовая отчетность. </w:t>
      </w:r>
    </w:p>
    <w:p w:rsidR="001D128D" w:rsidRDefault="001D128D" w:rsidP="001D128D">
      <w:pPr>
        <w:pStyle w:val="a3"/>
        <w:numPr>
          <w:ilvl w:val="0"/>
          <w:numId w:val="5"/>
        </w:numPr>
      </w:pPr>
      <w:r>
        <w:t xml:space="preserve">Принципы производственного учета.  </w:t>
      </w:r>
    </w:p>
    <w:p w:rsidR="00617FFB" w:rsidRPr="00CC307F" w:rsidRDefault="00617FFB" w:rsidP="00CC307F"/>
    <w:sectPr w:rsidR="00617FFB" w:rsidRPr="00CC307F" w:rsidSect="0061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9C4"/>
    <w:multiLevelType w:val="hybridMultilevel"/>
    <w:tmpl w:val="403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70E1"/>
    <w:multiLevelType w:val="hybridMultilevel"/>
    <w:tmpl w:val="6744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6F6A"/>
    <w:multiLevelType w:val="hybridMultilevel"/>
    <w:tmpl w:val="ECE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B28C5"/>
    <w:multiLevelType w:val="hybridMultilevel"/>
    <w:tmpl w:val="A064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461EA"/>
    <w:multiLevelType w:val="hybridMultilevel"/>
    <w:tmpl w:val="25F4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C307F"/>
    <w:rsid w:val="00014636"/>
    <w:rsid w:val="000E20B1"/>
    <w:rsid w:val="001D128D"/>
    <w:rsid w:val="005066DE"/>
    <w:rsid w:val="00617FFB"/>
    <w:rsid w:val="00CC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2015-03-17T05:32:00Z</dcterms:created>
  <dcterms:modified xsi:type="dcterms:W3CDTF">2015-03-17T06:01:00Z</dcterms:modified>
</cp:coreProperties>
</file>