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 Для электрической схемы, соответствующей номеру варианта (табл. 1.1.) и изображенной на рис. 1.1—1.20, выполнить следующее:</w:t>
      </w:r>
    </w:p>
    <w:p w:rsidR="005871A9" w:rsidRDefault="005871A9" w:rsidP="005871A9">
      <w:pPr>
        <w:pStyle w:val="a3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1.На основании законов Кирхгофа составить в общем виде систему уравнений для расчета токов во всех ветвях цепи, записав ее в двух формах:  а) дифференциальной; б) символической.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комплексы действующих значений токов во всех ветвях, воспользовавшись одним из методов расчета линейных электрических цепей.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п. 2 учесть, что одна из ЭДС в табл. 1.1. может быть задана </w:t>
      </w:r>
      <w:proofErr w:type="spellStart"/>
      <w:r>
        <w:rPr>
          <w:sz w:val="28"/>
          <w:szCs w:val="28"/>
        </w:rPr>
        <w:t>косинусоидой</w:t>
      </w:r>
      <w:proofErr w:type="spellEnd"/>
      <w:r>
        <w:rPr>
          <w:sz w:val="28"/>
          <w:szCs w:val="28"/>
        </w:rPr>
        <w:t xml:space="preserve"> (не синусоидой). Чтобы правильно записать ее в виде комплексного числа, сначала надо от </w:t>
      </w:r>
      <w:proofErr w:type="spellStart"/>
      <w:r>
        <w:rPr>
          <w:sz w:val="28"/>
          <w:szCs w:val="28"/>
        </w:rPr>
        <w:t>косинусоиды</w:t>
      </w:r>
      <w:proofErr w:type="spellEnd"/>
      <w:r>
        <w:rPr>
          <w:sz w:val="28"/>
          <w:szCs w:val="28"/>
        </w:rPr>
        <w:t xml:space="preserve"> перейти к синусоиде.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 результатам, полученным в п. 2, определить показание ваттметра.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Построить топографическую диаграмму, совмещенную с векторной диаграммой токов, потенциал точки а, указанной на схеме, принять равным нулю.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Используя данные расчетов, полученных в п.п. 2, 5, записать выражение для мгновенного значения тока  или напряжения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. Построить график зависимости указанной величины от </w:t>
      </w:r>
      <w:r>
        <w:rPr>
          <w:rFonts w:ascii="Symbol" w:hAnsi="Symbol"/>
          <w:sz w:val="28"/>
          <w:szCs w:val="28"/>
        </w:rPr>
        <w:t>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Полагая, что между двумя любыми индуктивными катушками, расположенными в различных ветвях заданной схемы, имеется магнитная связь при взаимной индуктивности, равной М, составить в общем виде систему уравнений по законам Кирхгофа для расчета токов во всех ветвях схемы, записав ее в двух формах: а) дифференциальной; б) символической.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Указания: 1) Ориентируясь на ранее принятые направления токов в ветвях, одноименные зажимы индуктивных катушек выбрать так, чтобы их включение было встречное, и обозначить на схеме точками.</w:t>
      </w:r>
    </w:p>
    <w:p w:rsidR="005871A9" w:rsidRDefault="005871A9" w:rsidP="005871A9">
      <w:pPr>
        <w:ind w:firstLine="540"/>
        <w:jc w:val="both"/>
        <w:rPr>
          <w:sz w:val="28"/>
          <w:szCs w:val="28"/>
        </w:rPr>
        <w:sectPr w:rsidR="005871A9">
          <w:headerReference w:type="even" r:id="rId4"/>
          <w:pgSz w:w="11907" w:h="16840" w:code="9"/>
          <w:pgMar w:top="1440" w:right="851" w:bottom="1440" w:left="1797" w:header="720" w:footer="720" w:gutter="0"/>
          <w:cols w:space="708"/>
          <w:noEndnote/>
          <w:titlePg/>
          <w:docGrid w:linePitch="224"/>
        </w:sectPr>
      </w:pPr>
      <w:r>
        <w:rPr>
          <w:sz w:val="28"/>
          <w:szCs w:val="28"/>
        </w:rPr>
        <w:t xml:space="preserve">2) В случае отсутствия в заданной схеме второй индуктивности вторую катушку ввести дополнительно в одну из ветвей, </w:t>
      </w:r>
      <w:proofErr w:type="spellStart"/>
      <w:r>
        <w:rPr>
          <w:sz w:val="28"/>
          <w:szCs w:val="28"/>
        </w:rPr>
        <w:t>несодержащих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:rsidR="00BE240C" w:rsidRDefault="005871A9">
      <w:r>
        <w:rPr>
          <w:noProof/>
        </w:rPr>
        <w:lastRenderedPageBreak/>
        <w:drawing>
          <wp:inline distT="0" distB="0" distL="0" distR="0">
            <wp:extent cx="3277603" cy="364556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80" cy="364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A9" w:rsidRDefault="005871A9"/>
    <w:p w:rsidR="005871A9" w:rsidRDefault="005871A9"/>
    <w:p w:rsidR="005871A9" w:rsidRPr="002A7A07" w:rsidRDefault="005871A9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L1=-</w:t>
      </w:r>
    </w:p>
    <w:p w:rsidR="005871A9" w:rsidRPr="002A7A07" w:rsidRDefault="005871A9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L2=2.12</w:t>
      </w:r>
    </w:p>
    <w:p w:rsidR="005871A9" w:rsidRPr="002A7A07" w:rsidRDefault="005871A9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L3=4.96</w:t>
      </w:r>
    </w:p>
    <w:p w:rsidR="005871A9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C1=-</w:t>
      </w:r>
    </w:p>
    <w:p w:rsidR="002A7A07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C2=-</w:t>
      </w:r>
    </w:p>
    <w:p w:rsidR="002A7A07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C3=2.76</w:t>
      </w:r>
    </w:p>
    <w:p w:rsidR="002A7A07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R1=17</w:t>
      </w:r>
    </w:p>
    <w:p w:rsidR="002A7A07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R2=-</w:t>
      </w:r>
    </w:p>
    <w:p w:rsidR="002A7A07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R3=-</w:t>
      </w:r>
    </w:p>
    <w:p w:rsidR="002A7A07" w:rsidRPr="002A7A07" w:rsidRDefault="002A7A07">
      <w:pPr>
        <w:rPr>
          <w:sz w:val="36"/>
          <w:szCs w:val="36"/>
          <w:lang w:val="en-US"/>
        </w:rPr>
      </w:pPr>
      <w:r w:rsidRPr="002A7A07">
        <w:rPr>
          <w:sz w:val="36"/>
          <w:szCs w:val="36"/>
          <w:lang w:val="en-US"/>
        </w:rPr>
        <w:t>f=900</w:t>
      </w:r>
      <w:proofErr w:type="spellStart"/>
      <w:r w:rsidRPr="002A7A07">
        <w:rPr>
          <w:sz w:val="36"/>
          <w:szCs w:val="36"/>
        </w:rPr>
        <w:t>гц</w:t>
      </w:r>
      <w:proofErr w:type="spellEnd"/>
    </w:p>
    <w:p w:rsidR="002A7A07" w:rsidRPr="002A7A07" w:rsidRDefault="002A7A07">
      <w:pPr>
        <w:rPr>
          <w:sz w:val="36"/>
          <w:szCs w:val="36"/>
          <w:lang w:val="en-US"/>
        </w:rPr>
      </w:pPr>
      <w:proofErr w:type="gramStart"/>
      <w:r w:rsidRPr="002A7A07">
        <w:rPr>
          <w:sz w:val="36"/>
          <w:szCs w:val="36"/>
          <w:lang w:val="en-US"/>
        </w:rPr>
        <w:t>e</w:t>
      </w:r>
      <w:r w:rsidRPr="002A7A07">
        <w:rPr>
          <w:sz w:val="36"/>
          <w:szCs w:val="36"/>
        </w:rPr>
        <w:t>'</w:t>
      </w:r>
      <w:r w:rsidRPr="002A7A07">
        <w:rPr>
          <w:sz w:val="36"/>
          <w:szCs w:val="36"/>
          <w:vertAlign w:val="subscript"/>
        </w:rPr>
        <w:t>1</w:t>
      </w:r>
      <w:proofErr w:type="gramEnd"/>
      <w:r w:rsidRPr="002A7A07">
        <w:rPr>
          <w:sz w:val="36"/>
          <w:szCs w:val="36"/>
        </w:rPr>
        <w:t>, В</w:t>
      </w:r>
      <w:r w:rsidRPr="002A7A07">
        <w:rPr>
          <w:sz w:val="36"/>
          <w:szCs w:val="36"/>
          <w:lang w:val="en-US"/>
        </w:rPr>
        <w:t>=0</w:t>
      </w:r>
    </w:p>
    <w:sectPr w:rsidR="002A7A07" w:rsidRPr="002A7A07" w:rsidSect="0091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2B" w:rsidRDefault="002A7A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62B" w:rsidRDefault="002A7A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871A9"/>
    <w:rsid w:val="002A7A07"/>
    <w:rsid w:val="004E4E18"/>
    <w:rsid w:val="005871A9"/>
    <w:rsid w:val="0091237D"/>
    <w:rsid w:val="00DD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1A9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87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71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7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71A9"/>
  </w:style>
  <w:style w:type="paragraph" w:styleId="a8">
    <w:name w:val="Balloon Text"/>
    <w:basedOn w:val="a"/>
    <w:link w:val="a9"/>
    <w:uiPriority w:val="99"/>
    <w:semiHidden/>
    <w:unhideWhenUsed/>
    <w:rsid w:val="005871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2</cp:revision>
  <dcterms:created xsi:type="dcterms:W3CDTF">2015-03-16T04:29:00Z</dcterms:created>
  <dcterms:modified xsi:type="dcterms:W3CDTF">2015-03-17T04:10:00Z</dcterms:modified>
</cp:coreProperties>
</file>