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49" w:rsidRDefault="004F7C85" w:rsidP="00CB5F49">
      <w:pPr>
        <w:rPr>
          <w:sz w:val="28"/>
        </w:rPr>
      </w:pPr>
      <w:r w:rsidRPr="004F7C85">
        <w:rPr>
          <w:b/>
          <w:sz w:val="48"/>
        </w:rPr>
        <w:t>1.</w:t>
      </w:r>
      <w:r w:rsidRPr="004F7C85">
        <w:rPr>
          <w:sz w:val="48"/>
        </w:rPr>
        <w:t xml:space="preserve"> </w:t>
      </w:r>
      <w:r w:rsidR="00CB5F49">
        <w:rPr>
          <w:sz w:val="28"/>
        </w:rPr>
        <w:t>Упростить выражение.</w:t>
      </w:r>
    </w:p>
    <w:p w:rsidR="00CB5F49" w:rsidRDefault="00CB5F49" w:rsidP="00CB5F49">
      <w:pPr>
        <w:rPr>
          <w:sz w:val="28"/>
        </w:rPr>
      </w:pPr>
    </w:p>
    <w:p w:rsidR="00CB5F49" w:rsidRDefault="00CB5F49" w:rsidP="00CB5F49">
      <w:pPr>
        <w:rPr>
          <w:sz w:val="28"/>
        </w:rPr>
      </w:pPr>
      <w:r>
        <w:rPr>
          <w:sz w:val="28"/>
        </w:rPr>
        <w:t>9.</w:t>
      </w:r>
      <w:r>
        <w:rPr>
          <w:position w:val="-10"/>
          <w:sz w:val="20"/>
          <w:lang w:val="en-US"/>
        </w:rPr>
        <w:object w:dxaOrig="2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8.75pt" o:ole="" fillcolor="window">
            <v:imagedata r:id="rId10" o:title=""/>
          </v:shape>
          <o:OLEObject Type="Embed" ProgID="Equation.3" ShapeID="_x0000_i1025" DrawAspect="Content" ObjectID="_1487431459" r:id="rId11"/>
        </w:object>
      </w:r>
    </w:p>
    <w:p w:rsidR="00CB5F49" w:rsidRDefault="00CB5F49" w:rsidP="00CB5F49">
      <w:pPr>
        <w:rPr>
          <w:sz w:val="28"/>
        </w:rPr>
      </w:pPr>
    </w:p>
    <w:p w:rsidR="00CB5F49" w:rsidRDefault="004F7C85" w:rsidP="004F7C85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jc w:val="both"/>
        <w:rPr>
          <w:sz w:val="28"/>
        </w:rPr>
      </w:pPr>
      <w:r w:rsidRPr="004F7C85">
        <w:rPr>
          <w:b/>
          <w:sz w:val="48"/>
        </w:rPr>
        <w:t>2.</w:t>
      </w:r>
      <w:r w:rsidRPr="004F7C85">
        <w:rPr>
          <w:sz w:val="48"/>
        </w:rPr>
        <w:t xml:space="preserve">  </w:t>
      </w:r>
      <w:r w:rsidR="00CB5F49">
        <w:rPr>
          <w:sz w:val="28"/>
        </w:rPr>
        <w:t>Дать геометрическую интерпретацию следующих бинарных отношений. Ответить на следующие вопросы:</w:t>
      </w:r>
    </w:p>
    <w:p w:rsidR="00CB5F49" w:rsidRDefault="00CB5F49" w:rsidP="00CB5F49">
      <w:pPr>
        <w:tabs>
          <w:tab w:val="left" w:pos="0"/>
          <w:tab w:val="left" w:pos="720"/>
          <w:tab w:val="left" w:pos="900"/>
          <w:tab w:val="left" w:pos="2914"/>
        </w:tabs>
        <w:ind w:firstLine="540"/>
        <w:jc w:val="both"/>
        <w:rPr>
          <w:sz w:val="28"/>
        </w:rPr>
      </w:pP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ind w:left="420"/>
        <w:jc w:val="both"/>
        <w:rPr>
          <w:sz w:val="28"/>
        </w:rPr>
      </w:pPr>
      <w:r>
        <w:rPr>
          <w:sz w:val="28"/>
        </w:rPr>
        <w:t>А) Какова область определения и область значений бинарного отношения?</w:t>
      </w: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ind w:left="420"/>
        <w:jc w:val="both"/>
        <w:rPr>
          <w:sz w:val="28"/>
        </w:rPr>
      </w:pP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ind w:left="420"/>
        <w:jc w:val="both"/>
        <w:rPr>
          <w:sz w:val="28"/>
        </w:rPr>
      </w:pPr>
      <w:r>
        <w:rPr>
          <w:sz w:val="28"/>
        </w:rPr>
        <w:t>Б) Является ли оно функциональным и, если “да”, то каков его тип?</w:t>
      </w: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ind w:left="420"/>
        <w:jc w:val="both"/>
        <w:rPr>
          <w:sz w:val="28"/>
        </w:rPr>
      </w:pP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ind w:left="420"/>
        <w:jc w:val="both"/>
        <w:rPr>
          <w:sz w:val="28"/>
        </w:rPr>
      </w:pPr>
      <w:r>
        <w:rPr>
          <w:sz w:val="28"/>
        </w:rPr>
        <w:t xml:space="preserve">В) Обладает ли оно свойствами </w:t>
      </w:r>
      <w:proofErr w:type="spellStart"/>
      <w:r>
        <w:rPr>
          <w:sz w:val="28"/>
        </w:rPr>
        <w:t>рефлексивности</w:t>
      </w:r>
      <w:proofErr w:type="spellEnd"/>
      <w:r>
        <w:rPr>
          <w:sz w:val="28"/>
        </w:rPr>
        <w:t>, симметричности и транзитивности?</w:t>
      </w: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ind w:left="420"/>
        <w:jc w:val="both"/>
        <w:rPr>
          <w:sz w:val="28"/>
        </w:rPr>
      </w:pP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ind w:left="420"/>
        <w:jc w:val="both"/>
        <w:rPr>
          <w:sz w:val="28"/>
        </w:rPr>
      </w:pPr>
      <w:r>
        <w:rPr>
          <w:sz w:val="28"/>
        </w:rPr>
        <w:t>Г) Является ли оно одним из специальных бинарных отношений и если “да”, то каким?</w:t>
      </w: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ind w:left="420"/>
        <w:rPr>
          <w:sz w:val="28"/>
        </w:rPr>
      </w:pPr>
    </w:p>
    <w:p w:rsidR="00CB5F49" w:rsidRDefault="00CB5F49" w:rsidP="00292948">
      <w:pPr>
        <w:numPr>
          <w:ilvl w:val="0"/>
          <w:numId w:val="3"/>
        </w:numPr>
        <w:tabs>
          <w:tab w:val="left" w:pos="0"/>
        </w:tabs>
        <w:ind w:left="357" w:hanging="357"/>
        <w:rPr>
          <w:sz w:val="28"/>
          <w:lang w:val="en-US"/>
        </w:rPr>
      </w:pPr>
      <w:r>
        <w:rPr>
          <w:sz w:val="28"/>
          <w:lang w:val="en-US"/>
        </w:rPr>
        <w:t>R=</w:t>
      </w:r>
      <w:r>
        <w:rPr>
          <w:sz w:val="28"/>
          <w:lang w:val="en-US"/>
        </w:rPr>
        <w:sym w:font="Symbol" w:char="F07B"/>
      </w:r>
      <w:r>
        <w:rPr>
          <w:sz w:val="28"/>
          <w:lang w:val="en-US"/>
        </w:rPr>
        <w:t>&lt;</w:t>
      </w:r>
      <w:proofErr w:type="spellStart"/>
      <w:r>
        <w:rPr>
          <w:sz w:val="28"/>
          <w:lang w:val="en-US"/>
        </w:rPr>
        <w:t>x,y</w:t>
      </w:r>
      <w:proofErr w:type="spellEnd"/>
      <w:r>
        <w:rPr>
          <w:sz w:val="28"/>
          <w:lang w:val="en-US"/>
        </w:rPr>
        <w:t>&gt;</w:t>
      </w:r>
      <w:r>
        <w:rPr>
          <w:sz w:val="28"/>
          <w:lang w:val="en-US"/>
        </w:rPr>
        <w:sym w:font="Symbol" w:char="F0BD"/>
      </w:r>
      <w:proofErr w:type="spellStart"/>
      <w:r>
        <w:rPr>
          <w:sz w:val="28"/>
          <w:lang w:val="en-US"/>
        </w:rPr>
        <w:t>x,y</w:t>
      </w:r>
      <w:proofErr w:type="spellEnd"/>
      <w:r>
        <w:rPr>
          <w:sz w:val="28"/>
          <w:lang w:val="en-US"/>
        </w:rPr>
        <w:sym w:font="Symbol" w:char="F0CE"/>
      </w:r>
      <w:r>
        <w:rPr>
          <w:sz w:val="28"/>
          <w:lang w:val="en-US"/>
        </w:rPr>
        <w:t>N, x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≥y</w:t>
      </w:r>
      <w:r>
        <w:rPr>
          <w:sz w:val="28"/>
          <w:lang w:val="en-US"/>
        </w:rPr>
        <w:sym w:font="Symbol" w:char="F07D"/>
      </w:r>
    </w:p>
    <w:p w:rsidR="004F7C85" w:rsidRDefault="004F7C85" w:rsidP="004F7C85">
      <w:pPr>
        <w:tabs>
          <w:tab w:val="left" w:pos="0"/>
        </w:tabs>
        <w:rPr>
          <w:b/>
          <w:lang w:val="en-US"/>
        </w:rPr>
      </w:pPr>
      <w:bookmarkStart w:id="0" w:name="_Toc27990514"/>
    </w:p>
    <w:p w:rsidR="004F7C85" w:rsidRDefault="004F7C85" w:rsidP="004F7C85">
      <w:pPr>
        <w:tabs>
          <w:tab w:val="left" w:pos="0"/>
        </w:tabs>
        <w:rPr>
          <w:b/>
          <w:lang w:val="en-US"/>
        </w:rPr>
      </w:pPr>
    </w:p>
    <w:bookmarkEnd w:id="0"/>
    <w:p w:rsidR="00CB5F49" w:rsidRDefault="004F7C85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rPr>
          <w:sz w:val="28"/>
        </w:rPr>
      </w:pPr>
      <w:r w:rsidRPr="004F7C85">
        <w:rPr>
          <w:b/>
          <w:sz w:val="48"/>
          <w:lang w:val="en-US"/>
        </w:rPr>
        <w:t>3.</w:t>
      </w:r>
      <w:r w:rsidRPr="004F7C85">
        <w:rPr>
          <w:sz w:val="48"/>
          <w:lang w:val="en-US"/>
        </w:rPr>
        <w:t xml:space="preserve">  </w:t>
      </w:r>
      <w:r w:rsidR="00CB5F49">
        <w:rPr>
          <w:sz w:val="28"/>
        </w:rPr>
        <w:t>Для следующих высказываний выполнить:</w:t>
      </w: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rPr>
          <w:sz w:val="28"/>
        </w:rPr>
      </w:pP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rPr>
          <w:sz w:val="28"/>
        </w:rPr>
      </w:pPr>
      <w:r>
        <w:rPr>
          <w:sz w:val="28"/>
        </w:rPr>
        <w:t>А) Построить истинностные таблицы.</w:t>
      </w: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rPr>
          <w:sz w:val="28"/>
        </w:rPr>
      </w:pP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rPr>
          <w:sz w:val="28"/>
        </w:rPr>
      </w:pPr>
      <w:r>
        <w:rPr>
          <w:sz w:val="28"/>
        </w:rPr>
        <w:t>Б) Преобразовать их к формулам, содержащим только операции: отрицания, конъюнкция и дизъюнкция (максимально простым).</w:t>
      </w: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rPr>
          <w:sz w:val="28"/>
        </w:rPr>
      </w:pP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rPr>
          <w:sz w:val="28"/>
        </w:rPr>
      </w:pPr>
      <w:r>
        <w:rPr>
          <w:sz w:val="28"/>
        </w:rPr>
        <w:t>В) Убедиться в равносильности исходной и полученной формул, построив таблицу истинности последней.</w:t>
      </w: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rPr>
          <w:sz w:val="28"/>
        </w:rPr>
      </w:pPr>
    </w:p>
    <w:p w:rsidR="00CB5F49" w:rsidRDefault="00CB5F49" w:rsidP="00292948">
      <w:pPr>
        <w:numPr>
          <w:ilvl w:val="0"/>
          <w:numId w:val="6"/>
        </w:numPr>
        <w:tabs>
          <w:tab w:val="left" w:pos="360"/>
          <w:tab w:val="left" w:pos="540"/>
          <w:tab w:val="left" w:pos="900"/>
          <w:tab w:val="left" w:pos="2914"/>
        </w:tabs>
        <w:ind w:left="714" w:hanging="357"/>
        <w:rPr>
          <w:sz w:val="28"/>
          <w:lang w:val="en-US"/>
        </w:rPr>
      </w:pPr>
      <w:r>
        <w:rPr>
          <w:position w:val="-10"/>
          <w:sz w:val="20"/>
          <w:lang w:val="en-US"/>
        </w:rPr>
        <w:object w:dxaOrig="2299" w:dyaOrig="340">
          <v:shape id="_x0000_i1026" type="#_x0000_t75" style="width:114.75pt;height:17.25pt" o:ole="" fillcolor="window">
            <v:imagedata r:id="rId12" o:title=""/>
          </v:shape>
          <o:OLEObject Type="Embed" ProgID="Equation.3" ShapeID="_x0000_i1026" DrawAspect="Content" ObjectID="_1487431460" r:id="rId13"/>
        </w:object>
      </w:r>
    </w:p>
    <w:p w:rsidR="00CB5F49" w:rsidRDefault="00CB5F49" w:rsidP="00CB5F49">
      <w:pPr>
        <w:tabs>
          <w:tab w:val="left" w:pos="360"/>
          <w:tab w:val="left" w:pos="540"/>
          <w:tab w:val="left" w:pos="720"/>
          <w:tab w:val="left" w:pos="900"/>
          <w:tab w:val="left" w:pos="2914"/>
        </w:tabs>
        <w:rPr>
          <w:sz w:val="28"/>
        </w:rPr>
      </w:pPr>
    </w:p>
    <w:p w:rsidR="00CB5F49" w:rsidRDefault="004F7C85" w:rsidP="004F7C85">
      <w:pPr>
        <w:pStyle w:val="2"/>
        <w:jc w:val="left"/>
      </w:pPr>
      <w:r w:rsidRPr="004F7C85">
        <w:rPr>
          <w:sz w:val="48"/>
        </w:rPr>
        <w:t>4.</w:t>
      </w:r>
      <w:r w:rsidRPr="004F7C85">
        <w:rPr>
          <w:b w:val="0"/>
          <w:sz w:val="48"/>
        </w:rPr>
        <w:t xml:space="preserve"> </w:t>
      </w:r>
      <w:r w:rsidR="00CB5F49" w:rsidRPr="004F7C85">
        <w:rPr>
          <w:b w:val="0"/>
        </w:rPr>
        <w:t>С помощью диаграмм Эйлера-Венна определить, для каких пар высказываний, приведенных далее, имеет место отношение следствия или эквивалентности.</w:t>
      </w:r>
    </w:p>
    <w:p w:rsidR="00CB5F49" w:rsidRDefault="00CB5F49" w:rsidP="00CB5F49">
      <w:pPr>
        <w:tabs>
          <w:tab w:val="left" w:pos="1016"/>
        </w:tabs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1</w:t>
      </w:r>
      <w:r>
        <w:rPr>
          <w:sz w:val="28"/>
        </w:rPr>
        <w:t>: Иван и Петр правильно ответили на вопросы.</w:t>
      </w:r>
    </w:p>
    <w:p w:rsidR="00CB5F49" w:rsidRDefault="00CB5F49" w:rsidP="00CB5F49">
      <w:pPr>
        <w:tabs>
          <w:tab w:val="left" w:pos="1016"/>
        </w:tabs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2</w:t>
      </w:r>
      <w:r>
        <w:rPr>
          <w:sz w:val="28"/>
        </w:rPr>
        <w:t>: Если Иван правильно ответил на вопросы, то Петр – неверно.</w:t>
      </w:r>
    </w:p>
    <w:p w:rsidR="00CB5F49" w:rsidRDefault="00CB5F49" w:rsidP="00CB5F49">
      <w:pPr>
        <w:tabs>
          <w:tab w:val="left" w:pos="1016"/>
        </w:tabs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3</w:t>
      </w:r>
      <w:r>
        <w:rPr>
          <w:sz w:val="28"/>
        </w:rPr>
        <w:t>: Или Петр, или Иван неверно ответил на вопросы.</w:t>
      </w:r>
    </w:p>
    <w:p w:rsidR="00CB5F49" w:rsidRDefault="00CB5F49" w:rsidP="00CB5F49">
      <w:pPr>
        <w:tabs>
          <w:tab w:val="left" w:pos="1016"/>
        </w:tabs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4</w:t>
      </w:r>
      <w:r>
        <w:rPr>
          <w:sz w:val="28"/>
        </w:rPr>
        <w:t>: Или Иван неверно ответил на вопросы, или Петр правильно.</w:t>
      </w:r>
    </w:p>
    <w:p w:rsidR="00CB5F49" w:rsidRDefault="00CB5F49" w:rsidP="00CB5F49">
      <w:pPr>
        <w:tabs>
          <w:tab w:val="left" w:pos="1016"/>
        </w:tabs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5</w:t>
      </w:r>
      <w:r>
        <w:rPr>
          <w:sz w:val="28"/>
        </w:rPr>
        <w:t>: Иван верно ответил на вопросы, но Петр ошибся.</w:t>
      </w:r>
    </w:p>
    <w:p w:rsidR="00CB5F49" w:rsidRDefault="00CB5F49" w:rsidP="00CB5F49">
      <w:pPr>
        <w:tabs>
          <w:tab w:val="left" w:pos="1016"/>
        </w:tabs>
        <w:rPr>
          <w:sz w:val="28"/>
        </w:rPr>
      </w:pPr>
    </w:p>
    <w:sectPr w:rsidR="00CB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B0F"/>
    <w:multiLevelType w:val="singleLevel"/>
    <w:tmpl w:val="2BE8C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BA4BC2"/>
    <w:multiLevelType w:val="singleLevel"/>
    <w:tmpl w:val="4E3812C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2">
    <w:nsid w:val="1A015F4A"/>
    <w:multiLevelType w:val="singleLevel"/>
    <w:tmpl w:val="2BE8C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B0070E"/>
    <w:multiLevelType w:val="singleLevel"/>
    <w:tmpl w:val="2BE8C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C15463"/>
    <w:multiLevelType w:val="singleLevel"/>
    <w:tmpl w:val="2BE8C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71E5B6A"/>
    <w:multiLevelType w:val="multilevel"/>
    <w:tmpl w:val="6E8A1D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73A1EA2"/>
    <w:multiLevelType w:val="singleLevel"/>
    <w:tmpl w:val="EA1858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33DC2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8C6BEA"/>
    <w:multiLevelType w:val="multilevel"/>
    <w:tmpl w:val="79C2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942E6"/>
    <w:multiLevelType w:val="singleLevel"/>
    <w:tmpl w:val="4790CAB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1DD1B9B"/>
    <w:multiLevelType w:val="singleLevel"/>
    <w:tmpl w:val="2BE8C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79F159A"/>
    <w:multiLevelType w:val="multilevel"/>
    <w:tmpl w:val="7A768FE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9E13770"/>
    <w:multiLevelType w:val="singleLevel"/>
    <w:tmpl w:val="224055A0"/>
    <w:lvl w:ilvl="0">
      <w:start w:val="1"/>
      <w:numFmt w:val="decimal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13">
    <w:nsid w:val="721557BD"/>
    <w:multiLevelType w:val="singleLevel"/>
    <w:tmpl w:val="2BE8C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F49"/>
    <w:rsid w:val="0015637D"/>
    <w:rsid w:val="00292948"/>
    <w:rsid w:val="003449F4"/>
    <w:rsid w:val="00411566"/>
    <w:rsid w:val="004A07DC"/>
    <w:rsid w:val="004F7C85"/>
    <w:rsid w:val="00682430"/>
    <w:rsid w:val="0082479D"/>
    <w:rsid w:val="008D00BB"/>
    <w:rsid w:val="0090176F"/>
    <w:rsid w:val="00CB5F49"/>
    <w:rsid w:val="00FB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F49"/>
    <w:rPr>
      <w:sz w:val="24"/>
      <w:szCs w:val="24"/>
    </w:rPr>
  </w:style>
  <w:style w:type="paragraph" w:styleId="1">
    <w:name w:val="heading 1"/>
    <w:basedOn w:val="a"/>
    <w:next w:val="a"/>
    <w:qFormat/>
    <w:rsid w:val="00CB5F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CB5F49"/>
    <w:pPr>
      <w:keepNext/>
      <w:tabs>
        <w:tab w:val="left" w:pos="7230"/>
      </w:tabs>
      <w:overflowPunct w:val="0"/>
      <w:autoSpaceDE w:val="0"/>
      <w:autoSpaceDN w:val="0"/>
      <w:adjustRightInd w:val="0"/>
      <w:ind w:right="-1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CB5F49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CB5F49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B5F49"/>
    <w:pPr>
      <w:keepNext/>
      <w:tabs>
        <w:tab w:val="left" w:pos="7230"/>
      </w:tabs>
      <w:overflowPunct w:val="0"/>
      <w:autoSpaceDE w:val="0"/>
      <w:autoSpaceDN w:val="0"/>
      <w:adjustRightInd w:val="0"/>
      <w:ind w:right="-1" w:firstLine="567"/>
      <w:jc w:val="center"/>
      <w:textAlignment w:val="baseline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CB5F49"/>
    <w:pPr>
      <w:keepNext/>
      <w:tabs>
        <w:tab w:val="left" w:pos="7230"/>
      </w:tabs>
      <w:overflowPunct w:val="0"/>
      <w:autoSpaceDE w:val="0"/>
      <w:autoSpaceDN w:val="0"/>
      <w:adjustRightInd w:val="0"/>
      <w:ind w:right="-1" w:firstLine="567"/>
      <w:jc w:val="both"/>
      <w:textAlignment w:val="baseline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CB5F49"/>
    <w:pPr>
      <w:keepNext/>
      <w:tabs>
        <w:tab w:val="left" w:pos="7230"/>
      </w:tabs>
      <w:overflowPunct w:val="0"/>
      <w:autoSpaceDE w:val="0"/>
      <w:autoSpaceDN w:val="0"/>
      <w:adjustRightInd w:val="0"/>
      <w:ind w:right="-1" w:firstLine="567"/>
      <w:jc w:val="both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CB5F49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iCs/>
      <w:sz w:val="28"/>
      <w:szCs w:val="20"/>
    </w:rPr>
  </w:style>
  <w:style w:type="paragraph" w:styleId="9">
    <w:name w:val="heading 9"/>
    <w:basedOn w:val="a"/>
    <w:next w:val="a"/>
    <w:qFormat/>
    <w:rsid w:val="00CB5F49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B5F49"/>
    <w:pPr>
      <w:ind w:right="-1"/>
      <w:jc w:val="center"/>
    </w:pPr>
    <w:rPr>
      <w:b/>
      <w:i/>
      <w:sz w:val="28"/>
      <w:szCs w:val="20"/>
    </w:rPr>
  </w:style>
  <w:style w:type="paragraph" w:styleId="a4">
    <w:name w:val="Body Text"/>
    <w:basedOn w:val="a"/>
    <w:rsid w:val="00CB5F49"/>
    <w:pPr>
      <w:overflowPunct w:val="0"/>
      <w:autoSpaceDE w:val="0"/>
      <w:autoSpaceDN w:val="0"/>
      <w:adjustRightInd w:val="0"/>
      <w:spacing w:after="120"/>
      <w:ind w:right="1728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rsid w:val="00CB5F49"/>
    <w:pPr>
      <w:overflowPunct w:val="0"/>
      <w:autoSpaceDE w:val="0"/>
      <w:autoSpaceDN w:val="0"/>
      <w:adjustRightInd w:val="0"/>
      <w:spacing w:after="120"/>
      <w:ind w:right="27" w:firstLine="567"/>
      <w:jc w:val="both"/>
      <w:textAlignment w:val="baseline"/>
    </w:pPr>
    <w:rPr>
      <w:sz w:val="28"/>
      <w:szCs w:val="20"/>
    </w:rPr>
  </w:style>
  <w:style w:type="paragraph" w:styleId="10">
    <w:name w:val="toc 1"/>
    <w:basedOn w:val="a"/>
    <w:next w:val="a"/>
    <w:autoRedefine/>
    <w:semiHidden/>
    <w:rsid w:val="00CB5F49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20">
    <w:name w:val="toc 2"/>
    <w:basedOn w:val="a"/>
    <w:next w:val="a"/>
    <w:autoRedefine/>
    <w:semiHidden/>
    <w:rsid w:val="00CB5F49"/>
    <w:pPr>
      <w:overflowPunct w:val="0"/>
      <w:autoSpaceDE w:val="0"/>
      <w:autoSpaceDN w:val="0"/>
      <w:adjustRightInd w:val="0"/>
      <w:ind w:left="200"/>
      <w:textAlignment w:val="baseline"/>
    </w:pPr>
    <w:rPr>
      <w:sz w:val="28"/>
    </w:rPr>
  </w:style>
  <w:style w:type="paragraph" w:styleId="a5">
    <w:name w:val="Body Text Indent"/>
    <w:basedOn w:val="a"/>
    <w:rsid w:val="00CB5F49"/>
    <w:pPr>
      <w:tabs>
        <w:tab w:val="left" w:pos="7230"/>
      </w:tabs>
      <w:overflowPunct w:val="0"/>
      <w:autoSpaceDE w:val="0"/>
      <w:autoSpaceDN w:val="0"/>
      <w:adjustRightInd w:val="0"/>
      <w:spacing w:after="120"/>
      <w:ind w:right="-1" w:firstLine="567"/>
      <w:jc w:val="both"/>
      <w:textAlignment w:val="baseline"/>
    </w:pPr>
    <w:rPr>
      <w:sz w:val="28"/>
      <w:szCs w:val="20"/>
    </w:rPr>
  </w:style>
  <w:style w:type="paragraph" w:styleId="21">
    <w:name w:val="Body Text Indent 2"/>
    <w:basedOn w:val="a"/>
    <w:rsid w:val="00CB5F49"/>
    <w:pPr>
      <w:tabs>
        <w:tab w:val="left" w:pos="7230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22">
    <w:name w:val="Body Text 2"/>
    <w:basedOn w:val="a"/>
    <w:rsid w:val="00CB5F49"/>
    <w:pPr>
      <w:tabs>
        <w:tab w:val="left" w:pos="723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31">
    <w:name w:val="Body Text 3"/>
    <w:basedOn w:val="a"/>
    <w:rsid w:val="00CB5F49"/>
    <w:pPr>
      <w:tabs>
        <w:tab w:val="left" w:pos="7230"/>
      </w:tabs>
      <w:overflowPunct w:val="0"/>
      <w:autoSpaceDE w:val="0"/>
      <w:autoSpaceDN w:val="0"/>
      <w:adjustRightInd w:val="0"/>
      <w:spacing w:after="120"/>
      <w:ind w:right="-1"/>
      <w:jc w:val="both"/>
      <w:textAlignment w:val="baseline"/>
    </w:pPr>
    <w:rPr>
      <w:sz w:val="28"/>
      <w:szCs w:val="20"/>
    </w:rPr>
  </w:style>
  <w:style w:type="paragraph" w:styleId="a6">
    <w:name w:val="caption"/>
    <w:basedOn w:val="a"/>
    <w:next w:val="a"/>
    <w:qFormat/>
    <w:rsid w:val="00CB5F49"/>
    <w:pPr>
      <w:framePr w:w="2583" w:h="2971" w:hSpace="141" w:wrap="around" w:vAnchor="text" w:hAnchor="page" w:x="1800" w:y="400"/>
      <w:overflowPunct w:val="0"/>
      <w:autoSpaceDE w:val="0"/>
      <w:autoSpaceDN w:val="0"/>
      <w:adjustRightInd w:val="0"/>
      <w:ind w:right="27"/>
      <w:jc w:val="center"/>
      <w:textAlignment w:val="baseline"/>
    </w:pPr>
    <w:rPr>
      <w:sz w:val="28"/>
      <w:szCs w:val="20"/>
    </w:rPr>
  </w:style>
  <w:style w:type="character" w:styleId="a7">
    <w:name w:val="page number"/>
    <w:basedOn w:val="a0"/>
    <w:rsid w:val="00CB5F49"/>
  </w:style>
  <w:style w:type="paragraph" w:styleId="a8">
    <w:name w:val="footer"/>
    <w:basedOn w:val="a"/>
    <w:rsid w:val="00CB5F4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tyle1">
    <w:name w:val="Style1"/>
    <w:basedOn w:val="a"/>
    <w:rsid w:val="00CB5F49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val="en-US"/>
    </w:rPr>
  </w:style>
  <w:style w:type="paragraph" w:styleId="a9">
    <w:name w:val="header"/>
    <w:basedOn w:val="a"/>
    <w:rsid w:val="00CB5F49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autoRedefine/>
    <w:semiHidden/>
    <w:rsid w:val="00CB5F49"/>
    <w:pPr>
      <w:ind w:left="480"/>
    </w:pPr>
  </w:style>
  <w:style w:type="paragraph" w:styleId="40">
    <w:name w:val="toc 4"/>
    <w:basedOn w:val="a"/>
    <w:next w:val="a"/>
    <w:autoRedefine/>
    <w:semiHidden/>
    <w:rsid w:val="00CB5F49"/>
    <w:pPr>
      <w:ind w:left="720"/>
    </w:pPr>
  </w:style>
  <w:style w:type="paragraph" w:styleId="50">
    <w:name w:val="toc 5"/>
    <w:basedOn w:val="a"/>
    <w:next w:val="a"/>
    <w:autoRedefine/>
    <w:semiHidden/>
    <w:rsid w:val="00CB5F49"/>
    <w:pPr>
      <w:ind w:left="960"/>
    </w:pPr>
  </w:style>
  <w:style w:type="paragraph" w:styleId="60">
    <w:name w:val="toc 6"/>
    <w:basedOn w:val="a"/>
    <w:next w:val="a"/>
    <w:autoRedefine/>
    <w:semiHidden/>
    <w:rsid w:val="00CB5F49"/>
    <w:pPr>
      <w:ind w:left="1200"/>
    </w:pPr>
  </w:style>
  <w:style w:type="paragraph" w:styleId="70">
    <w:name w:val="toc 7"/>
    <w:basedOn w:val="a"/>
    <w:next w:val="a"/>
    <w:autoRedefine/>
    <w:semiHidden/>
    <w:rsid w:val="00CB5F49"/>
    <w:pPr>
      <w:ind w:left="1440"/>
    </w:pPr>
  </w:style>
  <w:style w:type="paragraph" w:styleId="80">
    <w:name w:val="toc 8"/>
    <w:basedOn w:val="a"/>
    <w:next w:val="a"/>
    <w:autoRedefine/>
    <w:semiHidden/>
    <w:rsid w:val="00CB5F49"/>
    <w:pPr>
      <w:ind w:left="1680"/>
    </w:pPr>
  </w:style>
  <w:style w:type="paragraph" w:styleId="90">
    <w:name w:val="toc 9"/>
    <w:basedOn w:val="a"/>
    <w:next w:val="a"/>
    <w:autoRedefine/>
    <w:semiHidden/>
    <w:rsid w:val="00CB5F49"/>
    <w:pPr>
      <w:ind w:left="1920"/>
    </w:pPr>
  </w:style>
  <w:style w:type="character" w:styleId="aa">
    <w:name w:val="Hyperlink"/>
    <w:basedOn w:val="a0"/>
    <w:rsid w:val="00CB5F49"/>
    <w:rPr>
      <w:color w:val="0000FF"/>
      <w:u w:val="single"/>
    </w:rPr>
  </w:style>
  <w:style w:type="paragraph" w:styleId="ab">
    <w:name w:val="Document Map"/>
    <w:basedOn w:val="a"/>
    <w:semiHidden/>
    <w:rsid w:val="00CB5F49"/>
    <w:pPr>
      <w:shd w:val="clear" w:color="auto" w:fill="000080"/>
    </w:pPr>
    <w:rPr>
      <w:rFonts w:ascii="Tahoma" w:hAnsi="Tahoma" w:cs="Tahoma"/>
    </w:rPr>
  </w:style>
  <w:style w:type="character" w:styleId="ac">
    <w:name w:val="FollowedHyperlink"/>
    <w:basedOn w:val="a0"/>
    <w:rsid w:val="00CB5F4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F787AC07BE154188AA3903CC7A3FB0" ma:contentTypeVersion="0" ma:contentTypeDescription="Создание документа." ma:contentTypeScope="" ma:versionID="2d4c3d49f2f61fc7f24d14edfa3c0721">
  <xsd:schema xmlns:xsd="http://www.w3.org/2001/XMLSchema" xmlns:xs="http://www.w3.org/2001/XMLSchema" xmlns:p="http://schemas.microsoft.com/office/2006/metadata/properties" xmlns:ns2="d703fe87-285b-4e3a-b274-ddbd1efa7651" targetNamespace="http://schemas.microsoft.com/office/2006/metadata/properties" ma:root="true" ma:fieldsID="3d5647f4ed76c9e7875d2dc8ed851028" ns2:_="">
    <xsd:import namespace="d703fe87-285b-4e3a-b274-ddbd1efa76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3fe87-285b-4e3a-b274-ddbd1efa76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DF46E29-80DC-4680-95A1-CECD013713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381762-D4C4-450A-A66B-A5F343FC7E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FBEF96-AFAF-407A-9484-BA64F682F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E88A1-01E2-40C7-8BCC-0FD69683E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3fe87-285b-4e3a-b274-ddbd1efa7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FD2A3B-19B6-475D-8D88-25261888E27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МЭСИ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Мастяева</dc:creator>
  <cp:lastModifiedBy>Adamas</cp:lastModifiedBy>
  <cp:revision>2</cp:revision>
  <dcterms:created xsi:type="dcterms:W3CDTF">2015-03-09T13:38:00Z</dcterms:created>
  <dcterms:modified xsi:type="dcterms:W3CDTF">2015-03-09T13:38:00Z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M3U43QF4D5AS-241-3</vt:lpwstr>
  </property>
  <property fmtid="{D5CDD505-2E9C-101B-9397-08002B2CF9AE}" pid="3" name="_dlc_DocIdItemGuid">
    <vt:lpwstr>0ea6ef2c-86f6-4bdf-b4bb-68838d870316</vt:lpwstr>
  </property>
  <property fmtid="{D5CDD505-2E9C-101B-9397-08002B2CF9AE}" pid="4" name="_dlc_DocIdUrl">
    <vt:lpwstr>http://study.mesi.ru/sites/WorkPlaces_13_14/116891/_layouts/DocIdRedir.aspx?ID=M3U43QF4D5AS-241-3, M3U43QF4D5AS-241-3</vt:lpwstr>
  </property>
</Properties>
</file>