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DC" w:rsidRPr="006C2ED2" w:rsidRDefault="004C53DC" w:rsidP="006C2ED2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6C2ED2">
        <w:rPr>
          <w:b/>
          <w:color w:val="000000" w:themeColor="text1"/>
          <w:sz w:val="28"/>
          <w:szCs w:val="28"/>
        </w:rPr>
        <w:t>Введение</w:t>
      </w:r>
    </w:p>
    <w:p w:rsidR="006C2ED2" w:rsidRPr="006C2ED2" w:rsidRDefault="006C2ED2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условия деятельности промышленных предприятий требуют создания эффективной системы управления персоналом предприятия, развития его кадрового потенциала.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этой ситуации возникает необходимость в теоретическом переосмыслении кадровых процессов, разработке методологии формирования стратегии и тактики эффективного использования персонала промышленных предприятий, способствующих подъему и развитию отечественной промышленности, обеспечению их конкурентоспособности как на внутренних, так и на мировых рынках.</w:t>
      </w:r>
    </w:p>
    <w:p w:rsidR="004C53DC" w:rsidRPr="006C2ED2" w:rsidRDefault="004C53DC" w:rsidP="006C2ED2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rFonts w:ascii="Arial" w:hAnsi="Arial" w:cs="Arial"/>
          <w:b/>
          <w:color w:val="000000" w:themeColor="text1"/>
          <w:sz w:val="26"/>
          <w:szCs w:val="26"/>
        </w:rPr>
      </w:pPr>
      <w:r w:rsidRPr="006C2ED2">
        <w:rPr>
          <w:rStyle w:val="para6"/>
          <w:color w:val="000000" w:themeColor="text1"/>
          <w:sz w:val="28"/>
          <w:szCs w:val="28"/>
          <w:specVanish w:val="0"/>
        </w:rPr>
        <w:t xml:space="preserve">Сегодня в мире существует несколько основных </w:t>
      </w:r>
      <w:r w:rsidRPr="006C2ED2">
        <w:rPr>
          <w:rStyle w:val="-0"/>
          <w:b/>
          <w:bCs/>
          <w:color w:val="000000" w:themeColor="text1"/>
          <w:sz w:val="28"/>
          <w:szCs w:val="28"/>
        </w:rPr>
        <w:t>моделей управления персоналом</w:t>
      </w:r>
      <w:r w:rsidRPr="006C2ED2">
        <w:rPr>
          <w:rStyle w:val="para6"/>
          <w:color w:val="000000" w:themeColor="text1"/>
          <w:sz w:val="28"/>
          <w:szCs w:val="28"/>
          <w:specVanish w:val="0"/>
        </w:rPr>
        <w:t xml:space="preserve">. Наиболее распространенной моделью является </w:t>
      </w:r>
      <w:r w:rsidRPr="006C2ED2">
        <w:rPr>
          <w:rStyle w:val="-0"/>
          <w:b/>
          <w:bCs/>
          <w:color w:val="000000" w:themeColor="text1"/>
          <w:sz w:val="28"/>
          <w:szCs w:val="28"/>
        </w:rPr>
        <w:t>американская модель</w:t>
      </w:r>
      <w:r w:rsidRPr="006C2ED2">
        <w:rPr>
          <w:rStyle w:val="para6"/>
          <w:color w:val="000000" w:themeColor="text1"/>
          <w:sz w:val="28"/>
          <w:szCs w:val="28"/>
          <w:specVanish w:val="0"/>
        </w:rPr>
        <w:t xml:space="preserve">. С другой стороны, </w:t>
      </w:r>
      <w:r w:rsidRPr="006C2ED2">
        <w:rPr>
          <w:rStyle w:val="-0"/>
          <w:b/>
          <w:bCs/>
          <w:color w:val="000000" w:themeColor="text1"/>
          <w:sz w:val="28"/>
          <w:szCs w:val="28"/>
        </w:rPr>
        <w:t>японская модель управления персоналом</w:t>
      </w:r>
      <w:r w:rsidRPr="006C2ED2">
        <w:rPr>
          <w:rStyle w:val="para6"/>
          <w:color w:val="000000" w:themeColor="text1"/>
          <w:sz w:val="28"/>
          <w:szCs w:val="28"/>
          <w:specVanish w:val="0"/>
        </w:rPr>
        <w:t xml:space="preserve"> пользуется все большим влиянием из-за успехов японских предприятий во всем мире. Вместе с тем, поскольку японская модель во многом завязана на японскую культуру, которая обладает своими уникальными отличительными особенностями, не все элементы, подходы и практики в области управления персоналом можно с успехом распространять на другие страны. В любом случае американскую и японскую модель принято рассматривать как находящиеся на разных полюсах, в первую очередь, с точки зрения ориентации на индивидуализм (</w:t>
      </w:r>
      <w:r w:rsidRPr="006C2ED2">
        <w:rPr>
          <w:rStyle w:val="-0"/>
          <w:color w:val="000000" w:themeColor="text1"/>
          <w:sz w:val="28"/>
          <w:szCs w:val="28"/>
        </w:rPr>
        <w:t>США</w:t>
      </w:r>
      <w:r w:rsidRPr="006C2ED2">
        <w:rPr>
          <w:rStyle w:val="para6"/>
          <w:color w:val="000000" w:themeColor="text1"/>
          <w:sz w:val="28"/>
          <w:szCs w:val="28"/>
          <w:specVanish w:val="0"/>
        </w:rPr>
        <w:t>) и коллективизм (</w:t>
      </w:r>
      <w:r w:rsidRPr="006C2ED2">
        <w:rPr>
          <w:rStyle w:val="-0"/>
          <w:color w:val="000000" w:themeColor="text1"/>
          <w:sz w:val="28"/>
          <w:szCs w:val="28"/>
        </w:rPr>
        <w:t>Япония</w:t>
      </w:r>
      <w:r w:rsidRPr="006C2ED2">
        <w:rPr>
          <w:rStyle w:val="para6"/>
          <w:color w:val="000000" w:themeColor="text1"/>
          <w:sz w:val="28"/>
          <w:szCs w:val="28"/>
          <w:specVanish w:val="0"/>
        </w:rPr>
        <w:t xml:space="preserve">). В свою очередь европейская модель также обладает важными отличительными признаками. Но есть еще одна модель управления персоналом </w:t>
      </w:r>
      <w:r w:rsidR="006C2ED2" w:rsidRPr="006C2ED2">
        <w:rPr>
          <w:rStyle w:val="para6"/>
          <w:color w:val="000000" w:themeColor="text1"/>
          <w:sz w:val="28"/>
          <w:szCs w:val="28"/>
          <w:specVanish w:val="0"/>
        </w:rPr>
        <w:t>– ФРГ - с</w:t>
      </w:r>
      <w:r w:rsidRPr="006C2ED2">
        <w:rPr>
          <w:rStyle w:val="para6"/>
          <w:color w:val="000000" w:themeColor="text1"/>
          <w:sz w:val="28"/>
          <w:szCs w:val="28"/>
          <w:specVanish w:val="0"/>
        </w:rPr>
        <w:t xml:space="preserve">лужбы по управлению персоналом занимают одно из ведущих мест в руководящем аппарате государственных организаций и частных фирм в </w:t>
      </w:r>
      <w:r w:rsidRPr="006C2ED2">
        <w:rPr>
          <w:rStyle w:val="-0"/>
          <w:color w:val="000000" w:themeColor="text1"/>
          <w:sz w:val="28"/>
          <w:szCs w:val="28"/>
        </w:rPr>
        <w:t>Европе</w:t>
      </w:r>
      <w:r w:rsidRPr="006C2ED2">
        <w:rPr>
          <w:rStyle w:val="para6"/>
          <w:color w:val="000000" w:themeColor="text1"/>
          <w:sz w:val="28"/>
          <w:szCs w:val="28"/>
          <w:specVanish w:val="0"/>
        </w:rPr>
        <w:t xml:space="preserve">. Большую роль в современных европейских компаниях играет </w:t>
      </w:r>
      <w:r w:rsidRPr="006C2ED2">
        <w:rPr>
          <w:rStyle w:val="a6"/>
          <w:b w:val="0"/>
          <w:color w:val="000000" w:themeColor="text1"/>
          <w:sz w:val="28"/>
          <w:szCs w:val="28"/>
        </w:rPr>
        <w:t>ориентация на высокие социальные стандарты при работе с персоналом</w:t>
      </w:r>
      <w:r w:rsidR="006C2ED2" w:rsidRPr="006C2ED2">
        <w:rPr>
          <w:rStyle w:val="a6"/>
          <w:rFonts w:ascii="Arial" w:hAnsi="Arial" w:cs="Arial"/>
          <w:b w:val="0"/>
          <w:color w:val="000000" w:themeColor="text1"/>
          <w:sz w:val="18"/>
          <w:szCs w:val="18"/>
        </w:rPr>
        <w:t>.</w:t>
      </w:r>
    </w:p>
    <w:p w:rsidR="004C53DC" w:rsidRDefault="004C53DC" w:rsidP="00AE0CCC">
      <w:pPr>
        <w:pStyle w:val="a3"/>
        <w:shd w:val="clear" w:color="auto" w:fill="FFFFFF"/>
        <w:spacing w:before="75" w:beforeAutospacing="0" w:after="75" w:afterAutospacing="0" w:line="293" w:lineRule="atLeast"/>
        <w:textAlignment w:val="baseline"/>
        <w:rPr>
          <w:rFonts w:ascii="Arial" w:hAnsi="Arial" w:cs="Arial"/>
          <w:b/>
          <w:color w:val="444444"/>
          <w:sz w:val="26"/>
          <w:szCs w:val="26"/>
        </w:rPr>
      </w:pPr>
    </w:p>
    <w:p w:rsidR="004C53DC" w:rsidRDefault="004C53DC" w:rsidP="00AE0CCC">
      <w:pPr>
        <w:pStyle w:val="a3"/>
        <w:shd w:val="clear" w:color="auto" w:fill="FFFFFF"/>
        <w:spacing w:before="75" w:beforeAutospacing="0" w:after="75" w:afterAutospacing="0" w:line="293" w:lineRule="atLeast"/>
        <w:textAlignment w:val="baseline"/>
        <w:rPr>
          <w:rFonts w:ascii="Arial" w:hAnsi="Arial" w:cs="Arial"/>
          <w:b/>
          <w:color w:val="444444"/>
          <w:sz w:val="26"/>
          <w:szCs w:val="26"/>
        </w:rPr>
      </w:pPr>
    </w:p>
    <w:p w:rsidR="006C2ED2" w:rsidRDefault="006C2ED2" w:rsidP="00AE0CCC">
      <w:pPr>
        <w:pStyle w:val="a3"/>
        <w:shd w:val="clear" w:color="auto" w:fill="FFFFFF"/>
        <w:spacing w:before="75" w:beforeAutospacing="0" w:after="75" w:afterAutospacing="0" w:line="293" w:lineRule="atLeast"/>
        <w:textAlignment w:val="baseline"/>
        <w:rPr>
          <w:rFonts w:ascii="Arial" w:hAnsi="Arial" w:cs="Arial"/>
          <w:b/>
          <w:color w:val="444444"/>
          <w:sz w:val="26"/>
          <w:szCs w:val="26"/>
        </w:rPr>
      </w:pPr>
    </w:p>
    <w:p w:rsidR="003E4949" w:rsidRDefault="003E4949" w:rsidP="006C2ED2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b/>
          <w:color w:val="000000" w:themeColor="text1"/>
          <w:sz w:val="28"/>
          <w:szCs w:val="28"/>
        </w:rPr>
      </w:pPr>
      <w:r w:rsidRPr="006C2ED2">
        <w:rPr>
          <w:b/>
          <w:color w:val="000000" w:themeColor="text1"/>
          <w:sz w:val="28"/>
          <w:szCs w:val="28"/>
        </w:rPr>
        <w:lastRenderedPageBreak/>
        <w:t>Япония</w:t>
      </w:r>
    </w:p>
    <w:p w:rsidR="006C2ED2" w:rsidRPr="006C2ED2" w:rsidRDefault="006C2ED2" w:rsidP="006C2ED2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b/>
          <w:color w:val="000000" w:themeColor="text1"/>
          <w:sz w:val="28"/>
          <w:szCs w:val="28"/>
        </w:rPr>
      </w:pPr>
      <w:r w:rsidRPr="006C2ED2">
        <w:rPr>
          <w:rStyle w:val="para6"/>
          <w:color w:val="000000" w:themeColor="text1"/>
          <w:sz w:val="28"/>
          <w:szCs w:val="28"/>
          <w:specVanish w:val="0"/>
        </w:rPr>
        <w:t>Японские компании не являются просто организациями, ориентированными на получение прибыли. Поскольку в Японии распространен пожизненный наем, то и организации в своих отношениях с работниками выходят намного дальше стандартных трудовых отношений.</w:t>
      </w:r>
      <w:r>
        <w:rPr>
          <w:rStyle w:val="para6"/>
          <w:color w:val="000000" w:themeColor="text1"/>
          <w:sz w:val="28"/>
          <w:szCs w:val="28"/>
          <w:specVanish w:val="0"/>
        </w:rPr>
        <w:t xml:space="preserve"> </w:t>
      </w:r>
      <w:r w:rsidRPr="006C2ED2">
        <w:rPr>
          <w:rStyle w:val="para6"/>
          <w:color w:val="000000" w:themeColor="text1"/>
          <w:sz w:val="28"/>
          <w:szCs w:val="28"/>
          <w:specVanish w:val="0"/>
        </w:rPr>
        <w:t xml:space="preserve">Именно в связи с этим каждая японская фирма имеет собственную </w:t>
      </w:r>
      <w:r w:rsidRPr="006C2ED2">
        <w:rPr>
          <w:rStyle w:val="-0"/>
          <w:b/>
          <w:bCs/>
          <w:color w:val="000000" w:themeColor="text1"/>
          <w:sz w:val="28"/>
          <w:szCs w:val="28"/>
        </w:rPr>
        <w:t>корпоративную философию</w:t>
      </w:r>
      <w:r w:rsidRPr="006C2ED2">
        <w:rPr>
          <w:rStyle w:val="para6"/>
          <w:color w:val="000000" w:themeColor="text1"/>
          <w:sz w:val="28"/>
          <w:szCs w:val="28"/>
          <w:specVanish w:val="0"/>
        </w:rPr>
        <w:t>, упор в которой делается на такие понятия, как искренность, гармония, сотрудничество, вклад в улучшение жизни общества.</w:t>
      </w:r>
    </w:p>
    <w:p w:rsidR="003E4949" w:rsidRPr="003E4949" w:rsidRDefault="003E4949" w:rsidP="006C2ED2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6C2ED2">
        <w:rPr>
          <w:color w:val="000000" w:themeColor="text1"/>
          <w:sz w:val="28"/>
          <w:szCs w:val="28"/>
        </w:rPr>
        <w:t>Основные факторы, определ</w:t>
      </w:r>
      <w:r w:rsidR="006C2ED2">
        <w:rPr>
          <w:color w:val="000000" w:themeColor="text1"/>
          <w:sz w:val="28"/>
          <w:szCs w:val="28"/>
        </w:rPr>
        <w:t>яющие престиж компании в Японии</w:t>
      </w:r>
      <w:r w:rsidRPr="006C2ED2">
        <w:rPr>
          <w:color w:val="000000" w:themeColor="text1"/>
          <w:sz w:val="28"/>
          <w:szCs w:val="28"/>
        </w:rPr>
        <w:t xml:space="preserve"> - ее правовой статус, контролируемая доля рынка, членство на бирже и корпоративная философия. Эти показатели являются более существенными, чем цена акций или уровень прибыльности. Престиж компании определяет ее доступ к внешним финансовым источникам, возможности привлечения ЧР с высоким потенциалом. От престижа фирмы, на которую работает японец, в значительной мере зависит его признание в обществе. В общественном сознании трудовая жизнь равноценна личной, индивидуальное выживание и развитие человека зависят от выживания и развития предприятия, на котором он работает</w:t>
      </w:r>
      <w:r w:rsidR="006C2ED2">
        <w:rPr>
          <w:color w:val="000000" w:themeColor="text1"/>
          <w:sz w:val="28"/>
          <w:szCs w:val="28"/>
        </w:rPr>
        <w:t xml:space="preserve">. </w:t>
      </w:r>
      <w:r w:rsidRPr="003E4949">
        <w:rPr>
          <w:color w:val="000000" w:themeColor="text1"/>
          <w:sz w:val="28"/>
          <w:szCs w:val="28"/>
        </w:rPr>
        <w:t>Организационные принципы японской компании:</w:t>
      </w:r>
    </w:p>
    <w:p w:rsidR="003E4949" w:rsidRPr="003E4949" w:rsidRDefault="003E4949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Ориентация на рынок.</w:t>
      </w:r>
    </w:p>
    <w:p w:rsidR="003E4949" w:rsidRPr="003E4949" w:rsidRDefault="003E4949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Непрерывное внедрение новшеств.</w:t>
      </w:r>
    </w:p>
    <w:p w:rsidR="003E4949" w:rsidRPr="003E4949" w:rsidRDefault="003E4949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Внимание не к отдельным функциям, а к их взаимосвязи</w:t>
      </w:r>
    </w:p>
    <w:p w:rsidR="006C2ED2" w:rsidRDefault="003E4949" w:rsidP="006C2ED2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6C2ED2">
        <w:rPr>
          <w:color w:val="000000" w:themeColor="text1"/>
          <w:sz w:val="28"/>
          <w:szCs w:val="28"/>
        </w:rPr>
        <w:t xml:space="preserve">Японский стиль управления базируется на убеждении, а не на принуждении работников. Начальник не выделяет себя из массы подчиненных, его задача не руководить работой, которую выполняют другие, а способствовать взаимодействию сотрудников, оказывать им необходимую поддержку и помощь, формировать гармоничные отношения. </w:t>
      </w:r>
    </w:p>
    <w:p w:rsidR="006C2ED2" w:rsidRDefault="006C2ED2" w:rsidP="006C2ED2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:rsidR="003E4949" w:rsidRPr="006C2ED2" w:rsidRDefault="003E4949" w:rsidP="006C2ED2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6C2ED2">
        <w:rPr>
          <w:color w:val="000000" w:themeColor="text1"/>
          <w:sz w:val="28"/>
          <w:szCs w:val="28"/>
        </w:rPr>
        <w:lastRenderedPageBreak/>
        <w:t>Как правило, в японских фирмах нет подробных должностных инструкций, а положения о структурных подразделениях носят общий характер.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чертой японского управления является применение бюрократической системы. Ее особенности, касающиеся уважения самого статуса руководителя, коллективизма, рационализации, обезличенности и справедливости, хорошо соответствуют традиционным культурным особенностям дальневосточного региона.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управления трудом на японских предприятиях следующие: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гибкость распределения работ и ротация работников;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мобильность и долгосрочность обучения ЧР;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использование механизмов, заинтересовывающих работников в результатах их труда; 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гибкая организация системы материального стимулирования;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жесткая дисциплина на рабочем месте;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ориентация на развитие ЧР.</w:t>
      </w:r>
    </w:p>
    <w:p w:rsidR="006C2ED2" w:rsidRPr="006C2ED2" w:rsidRDefault="004C53DC" w:rsidP="006C2ED2">
      <w:pPr>
        <w:pStyle w:val="a3"/>
        <w:spacing w:line="360" w:lineRule="auto"/>
        <w:jc w:val="both"/>
        <w:rPr>
          <w:sz w:val="28"/>
          <w:szCs w:val="28"/>
        </w:rPr>
      </w:pPr>
      <w:r w:rsidRPr="004C53DC">
        <w:rPr>
          <w:sz w:val="28"/>
          <w:szCs w:val="28"/>
        </w:rPr>
        <w:t>Эти особенности связаны с принципом долгосрочного найма, подкрепляются взаимным доверием работников и администрации, а также их стремлением к поддержанию гармоничных отношений.</w:t>
      </w:r>
      <w:r w:rsidR="006C2ED2">
        <w:rPr>
          <w:sz w:val="28"/>
          <w:szCs w:val="28"/>
        </w:rPr>
        <w:t xml:space="preserve"> </w:t>
      </w:r>
      <w:r w:rsidR="006C2ED2" w:rsidRPr="006C2ED2">
        <w:rPr>
          <w:sz w:val="28"/>
          <w:szCs w:val="28"/>
        </w:rPr>
        <w:t>В японских компаниях большую роль играет система социального развития. Значительная часть затрат компаний на персонал реализуется в форме расходов на социальные нужды (жилищное строительство, медицинское обслуживание и организацию досуга). Эта деятельность японских компаний ориентирована на упрочнение привязанности ее работников, на их эмоциональную и духовную интеграцию. Ежегодно устраиваются красочные церемонии официального зачисления в компанию новобранцев</w:t>
      </w:r>
      <w:r w:rsidR="006C2ED2">
        <w:rPr>
          <w:sz w:val="28"/>
          <w:szCs w:val="28"/>
        </w:rPr>
        <w:t>.</w:t>
      </w:r>
      <w:r w:rsidR="006C2ED2" w:rsidRPr="006C2ED2">
        <w:rPr>
          <w:sz w:val="28"/>
          <w:szCs w:val="28"/>
        </w:rPr>
        <w:t xml:space="preserve"> 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США</w:t>
      </w:r>
    </w:p>
    <w:p w:rsidR="006C2ED2" w:rsidRPr="006C2ED2" w:rsidRDefault="004C53DC" w:rsidP="006C2ED2">
      <w:pPr>
        <w:spacing w:line="36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управлению человеческими ресурсами в США опирается на широкую исследовательскую базу, консультативную помощь, развитую управленческую инфраструктуру.</w:t>
      </w:r>
      <w:r w:rsidR="006C2ED2" w:rsidRPr="006C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ED2" w:rsidRPr="006C2ED2">
        <w:rPr>
          <w:rStyle w:val="para6"/>
          <w:rFonts w:ascii="Times New Roman" w:hAnsi="Times New Roman" w:cs="Times New Roman"/>
          <w:sz w:val="28"/>
          <w:szCs w:val="28"/>
          <w:specVanish w:val="0"/>
        </w:rPr>
        <w:t xml:space="preserve">Для современного этапа развития сферы управления человеческими ресурсами </w:t>
      </w:r>
      <w:r w:rsidR="006C2ED2" w:rsidRPr="006C2ED2">
        <w:rPr>
          <w:rStyle w:val="a6"/>
          <w:rFonts w:ascii="Times New Roman" w:hAnsi="Times New Roman" w:cs="Times New Roman"/>
          <w:color w:val="auto"/>
          <w:sz w:val="28"/>
          <w:szCs w:val="28"/>
        </w:rPr>
        <w:t>в американских компаниях свойственно</w:t>
      </w:r>
      <w:r w:rsidR="006C2ED2" w:rsidRPr="006C2ED2">
        <w:rPr>
          <w:rStyle w:val="para6"/>
          <w:rFonts w:ascii="Times New Roman" w:hAnsi="Times New Roman" w:cs="Times New Roman"/>
          <w:sz w:val="28"/>
          <w:szCs w:val="28"/>
          <w:specVanish w:val="0"/>
        </w:rPr>
        <w:t>:</w:t>
      </w:r>
    </w:p>
    <w:p w:rsidR="006C2ED2" w:rsidRPr="006C2ED2" w:rsidRDefault="006C2ED2" w:rsidP="006C2ED2">
      <w:pPr>
        <w:numPr>
          <w:ilvl w:val="0"/>
          <w:numId w:val="1"/>
        </w:numPr>
        <w:spacing w:beforeAutospacing="1" w:after="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C2ED2">
        <w:rPr>
          <w:rStyle w:val="para6"/>
          <w:rFonts w:ascii="Times New Roman" w:hAnsi="Times New Roman" w:cs="Times New Roman"/>
          <w:sz w:val="28"/>
          <w:szCs w:val="28"/>
          <w:specVanish w:val="0"/>
        </w:rPr>
        <w:t>расширение содержания, форм и методов работы с персоналом фирмы;</w:t>
      </w:r>
    </w:p>
    <w:p w:rsidR="006C2ED2" w:rsidRPr="006C2ED2" w:rsidRDefault="006C2ED2" w:rsidP="006C2ED2">
      <w:pPr>
        <w:numPr>
          <w:ilvl w:val="0"/>
          <w:numId w:val="1"/>
        </w:numPr>
        <w:spacing w:beforeAutospacing="1" w:after="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C2ED2">
        <w:rPr>
          <w:rStyle w:val="para6"/>
          <w:rFonts w:ascii="Times New Roman" w:hAnsi="Times New Roman" w:cs="Times New Roman"/>
          <w:sz w:val="28"/>
          <w:szCs w:val="28"/>
          <w:specVanish w:val="0"/>
        </w:rPr>
        <w:t>углубление специализации в различных функциях управления персоналом;</w:t>
      </w:r>
    </w:p>
    <w:p w:rsidR="006C2ED2" w:rsidRPr="006C2ED2" w:rsidRDefault="006C2ED2" w:rsidP="006C2ED2">
      <w:pPr>
        <w:numPr>
          <w:ilvl w:val="0"/>
          <w:numId w:val="1"/>
        </w:numPr>
        <w:spacing w:beforeAutospacing="1" w:after="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C2ED2">
        <w:rPr>
          <w:rStyle w:val="para6"/>
          <w:rFonts w:ascii="Times New Roman" w:hAnsi="Times New Roman" w:cs="Times New Roman"/>
          <w:sz w:val="28"/>
          <w:szCs w:val="28"/>
          <w:specVanish w:val="0"/>
        </w:rPr>
        <w:t>рост профессионализма сотрудников СУЧР;</w:t>
      </w:r>
    </w:p>
    <w:p w:rsidR="006C2ED2" w:rsidRPr="006C2ED2" w:rsidRDefault="006C2ED2" w:rsidP="006C2ED2">
      <w:pPr>
        <w:numPr>
          <w:ilvl w:val="0"/>
          <w:numId w:val="1"/>
        </w:numPr>
        <w:spacing w:beforeAutospacing="1" w:after="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C2ED2">
        <w:rPr>
          <w:rStyle w:val="para6"/>
          <w:rFonts w:ascii="Times New Roman" w:hAnsi="Times New Roman" w:cs="Times New Roman"/>
          <w:sz w:val="28"/>
          <w:szCs w:val="28"/>
          <w:specVanish w:val="0"/>
        </w:rPr>
        <w:t>увеличение расходов на деятельность СУЧР;</w:t>
      </w:r>
    </w:p>
    <w:p w:rsidR="006C2ED2" w:rsidRPr="006C2ED2" w:rsidRDefault="006C2ED2" w:rsidP="006C2ED2">
      <w:pPr>
        <w:numPr>
          <w:ilvl w:val="0"/>
          <w:numId w:val="1"/>
        </w:numPr>
        <w:spacing w:beforeAutospacing="1" w:after="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C2ED2">
        <w:rPr>
          <w:rStyle w:val="para6"/>
          <w:rFonts w:ascii="Times New Roman" w:hAnsi="Times New Roman" w:cs="Times New Roman"/>
          <w:sz w:val="28"/>
          <w:szCs w:val="28"/>
          <w:specVanish w:val="0"/>
        </w:rPr>
        <w:t>активизация использования информационных технологий</w:t>
      </w:r>
    </w:p>
    <w:p w:rsidR="003E4949" w:rsidRPr="006C2ED2" w:rsidRDefault="006C2ED2" w:rsidP="006C2ED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3DC"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поход, используемый в наиболее эффективных американских корпорациях, отличается значительным расширением содержания, форм и методов работы с персоналом фирмы; ростом профессионального уровня специалистов служб управления человеческими ресурсами; повышением доли средств, расходуемых этими службами, в общих издержках производства; применением новейшей информационной технологии.</w:t>
      </w:r>
      <w:r w:rsidR="004C53DC" w:rsidRPr="006C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3DC" w:rsidRPr="006C2ED2">
        <w:rPr>
          <w:rFonts w:ascii="Times New Roman" w:hAnsi="Times New Roman" w:cs="Times New Roman"/>
          <w:sz w:val="28"/>
          <w:szCs w:val="28"/>
        </w:rPr>
        <w:t xml:space="preserve">Традиционно в США кадровые службы представляют интересы предпринимателей в отношениях с рабочими, организованными в профсоюзы. Работа сосредоточена в подразделениях по трудовым отношениям, в обязанности которых входит - вести переговоры с профсоюзами; обеспечивать требования, предусмотренные трудовым контрактом; организовывать </w:t>
      </w:r>
      <w:proofErr w:type="spellStart"/>
      <w:r w:rsidR="004C53DC" w:rsidRPr="006C2ED2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4C53DC" w:rsidRPr="006C2ED2">
        <w:rPr>
          <w:rFonts w:ascii="Times New Roman" w:hAnsi="Times New Roman" w:cs="Times New Roman"/>
          <w:sz w:val="28"/>
          <w:szCs w:val="28"/>
        </w:rPr>
        <w:t xml:space="preserve"> рабочей силы. В современных системах управления персоналом особое значение придается планомерной подготовке руководителей на высшие посты, особо тщательному отбору претендентов на эти должности. В передовых американских корпорациях основной упор делается на развитие неформальной состязательности между создателями </w:t>
      </w:r>
      <w:r w:rsidR="004C53DC" w:rsidRPr="006C2ED2">
        <w:rPr>
          <w:rFonts w:ascii="Times New Roman" w:hAnsi="Times New Roman" w:cs="Times New Roman"/>
          <w:sz w:val="28"/>
          <w:szCs w:val="28"/>
        </w:rPr>
        <w:lastRenderedPageBreak/>
        <w:t xml:space="preserve">новой продукции, новых форм обслуживания. Поэтому применяются разнообразные методы и средства возбуждения у персонала компании соревновательной активности. Развитие технико-технологических структур, формирование новых производственных систем предъявляют повышенные требования к методам управления. Это в первую очередь относится к низшим и средним уровням управления. В работе руководителей этих управленческих звеньев важнейшими становятся не производственные, а кадровые вопросы. Недоработки в данном направлении, помноженные на ускоренные темпы роста производительности труда, неизбежно приводят к снижению экономических показателей деятельности предприятия и потере </w:t>
      </w:r>
      <w:r w:rsidRPr="006C2ED2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="004C53DC" w:rsidRPr="006C2ED2">
        <w:rPr>
          <w:rFonts w:ascii="Times New Roman" w:hAnsi="Times New Roman" w:cs="Times New Roman"/>
          <w:sz w:val="28"/>
          <w:szCs w:val="28"/>
        </w:rPr>
        <w:t>.</w:t>
      </w:r>
    </w:p>
    <w:p w:rsidR="003E4949" w:rsidRPr="006C2ED2" w:rsidRDefault="004C53DC" w:rsidP="006C2ED2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b/>
          <w:sz w:val="28"/>
          <w:szCs w:val="28"/>
        </w:rPr>
      </w:pPr>
      <w:r w:rsidRPr="006C2ED2">
        <w:rPr>
          <w:b/>
          <w:sz w:val="28"/>
          <w:szCs w:val="28"/>
        </w:rPr>
        <w:t>ФРГ</w:t>
      </w:r>
    </w:p>
    <w:p w:rsidR="00AE0CCC" w:rsidRPr="006C2ED2" w:rsidRDefault="00AE0CCC" w:rsidP="006C2ED2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sz w:val="28"/>
          <w:szCs w:val="28"/>
        </w:rPr>
      </w:pPr>
      <w:r w:rsidRPr="006C2ED2">
        <w:rPr>
          <w:sz w:val="28"/>
          <w:szCs w:val="28"/>
        </w:rPr>
        <w:t>Особого внимания заслуживает опыт Германии по управлению, где слияние двух экономических систем потребовало от руководства всех уровней поиска экстраординарных подходов.</w:t>
      </w:r>
      <w:r w:rsidR="004C53DC" w:rsidRPr="006C2ED2">
        <w:rPr>
          <w:sz w:val="28"/>
          <w:szCs w:val="28"/>
        </w:rPr>
        <w:t xml:space="preserve"> </w:t>
      </w:r>
      <w:r w:rsidRPr="006C2ED2">
        <w:rPr>
          <w:sz w:val="28"/>
          <w:szCs w:val="28"/>
        </w:rPr>
        <w:t>Независимые частные фирмы доказали, что могут эффективно дополнять меры государственного воздействия на занятость. Федеральное агентство занятости и другие государственные органы ФРГ строят свою деятельность по управлению по принципу «сверху вниз».</w:t>
      </w:r>
      <w:r w:rsidR="004C53DC" w:rsidRPr="006C2ED2">
        <w:rPr>
          <w:sz w:val="28"/>
          <w:szCs w:val="28"/>
        </w:rPr>
        <w:t xml:space="preserve"> </w:t>
      </w:r>
      <w:r w:rsidRPr="006C2ED2">
        <w:rPr>
          <w:sz w:val="28"/>
          <w:szCs w:val="28"/>
        </w:rPr>
        <w:t>Сначала они определяют стратегические цели на высшем (государственном) уровне, а затем разрабатывают комплексные программы структурной перестройки экономики, поддержания уровня занятости и механизмы их реализации.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 фирме "</w:t>
      </w:r>
      <w:proofErr w:type="spellStart"/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Рейнбраун</w:t>
      </w:r>
      <w:proofErr w:type="spellEnd"/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" выработаны следующие принципы управления: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необходимость предоставлять сотрудникам самостоятельность в тех областях, где они имеют опыт и знания;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общие проблемы и задачи могут быть решены только коллективно;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руководитель должен не только ожидать от сотрудников работы, но и помогать им работать в соответствии с возможностями;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знания и способности работников должны соответствовать задачам, поставленным перед ними;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руководитель должен учитывать ожидания и потребности сотрудников, которые хотят быть информированными, получить одобрение и удовлетворить свои потребности;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оценки сотрудника должны быть справедливыми, отражать его сильные и слабые стороны, прояснять способности.</w:t>
      </w:r>
    </w:p>
    <w:p w:rsidR="004C53DC" w:rsidRPr="004C53DC" w:rsidRDefault="004C53DC" w:rsidP="006C2E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принципы требуют уделять особое внимание работе с руководящим составом организации, ведь именно на них лежит основной груз реализации этих принципов. Это влечет определение в качестве одной из основных целей в работе службы: подбор на каждом уровне руководителей, которые могли бы совершенно самостоятельно и с полной ответственностью выполнять свои обязанности</w:t>
      </w:r>
    </w:p>
    <w:p w:rsidR="005E478D" w:rsidRPr="003E4949" w:rsidRDefault="004C53DC" w:rsidP="00EE2567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sz w:val="28"/>
          <w:szCs w:val="28"/>
        </w:rPr>
      </w:pPr>
      <w:r w:rsidRPr="006C2ED2">
        <w:rPr>
          <w:sz w:val="28"/>
          <w:szCs w:val="28"/>
        </w:rPr>
        <w:t xml:space="preserve">В ФРГ чрезвычайно большое внимание уделяется планированию расходов на </w:t>
      </w:r>
      <w:r w:rsidRPr="00EE2567">
        <w:rPr>
          <w:sz w:val="28"/>
          <w:szCs w:val="28"/>
        </w:rPr>
        <w:t>человеческие ресурсы, которое предполагает учет количественных и качественных ситуационных факторов.</w:t>
      </w:r>
      <w:r w:rsidR="00EE2567" w:rsidRPr="00EE2567">
        <w:rPr>
          <w:sz w:val="28"/>
          <w:szCs w:val="28"/>
        </w:rPr>
        <w:t xml:space="preserve"> И </w:t>
      </w:r>
      <w:r w:rsidR="00EE2567">
        <w:rPr>
          <w:sz w:val="28"/>
          <w:szCs w:val="28"/>
        </w:rPr>
        <w:t>к</w:t>
      </w:r>
      <w:r w:rsidR="00EE2567" w:rsidRPr="00EE2567">
        <w:rPr>
          <w:sz w:val="28"/>
          <w:szCs w:val="28"/>
        </w:rPr>
        <w:t>лючевым моментом, определяющим заинтересованность и активность европейских работников, является высокий уровень социальной защищенности, льгот и компенсаций. Основные направления мотивации и защиты прав наемных работников закреплены законодательно в соответствующих актах и положениях (о минимальной заработной плате, отпускных днях, компенсации дорожно-транспортных расходов, социальном страховании, условиях труда и др.).</w:t>
      </w:r>
    </w:p>
    <w:sectPr w:rsidR="005E478D" w:rsidRPr="003E4949" w:rsidSect="009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77556"/>
    <w:multiLevelType w:val="multilevel"/>
    <w:tmpl w:val="5558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8D"/>
    <w:rsid w:val="00022FD1"/>
    <w:rsid w:val="00036219"/>
    <w:rsid w:val="000369C1"/>
    <w:rsid w:val="000432FE"/>
    <w:rsid w:val="0006015B"/>
    <w:rsid w:val="00077D01"/>
    <w:rsid w:val="000943F3"/>
    <w:rsid w:val="000A5FC5"/>
    <w:rsid w:val="000C7652"/>
    <w:rsid w:val="000E3493"/>
    <w:rsid w:val="000F4F0D"/>
    <w:rsid w:val="00136030"/>
    <w:rsid w:val="0015284D"/>
    <w:rsid w:val="001B3EA3"/>
    <w:rsid w:val="001C4F83"/>
    <w:rsid w:val="001F5429"/>
    <w:rsid w:val="00211355"/>
    <w:rsid w:val="00225019"/>
    <w:rsid w:val="00236BDC"/>
    <w:rsid w:val="002572DF"/>
    <w:rsid w:val="00262928"/>
    <w:rsid w:val="00272F19"/>
    <w:rsid w:val="00275FA4"/>
    <w:rsid w:val="00277BB4"/>
    <w:rsid w:val="00281BAE"/>
    <w:rsid w:val="002A557E"/>
    <w:rsid w:val="002B7458"/>
    <w:rsid w:val="002C28D8"/>
    <w:rsid w:val="002D101B"/>
    <w:rsid w:val="003027D8"/>
    <w:rsid w:val="00330FC7"/>
    <w:rsid w:val="00331F19"/>
    <w:rsid w:val="003334E6"/>
    <w:rsid w:val="0035271B"/>
    <w:rsid w:val="00363D24"/>
    <w:rsid w:val="003A6382"/>
    <w:rsid w:val="003B44ED"/>
    <w:rsid w:val="003D21E3"/>
    <w:rsid w:val="003E4949"/>
    <w:rsid w:val="003E6BB8"/>
    <w:rsid w:val="00404AE4"/>
    <w:rsid w:val="00407979"/>
    <w:rsid w:val="00450C85"/>
    <w:rsid w:val="004533F8"/>
    <w:rsid w:val="00454AD1"/>
    <w:rsid w:val="00455759"/>
    <w:rsid w:val="00455996"/>
    <w:rsid w:val="00470833"/>
    <w:rsid w:val="00471ABD"/>
    <w:rsid w:val="004A6484"/>
    <w:rsid w:val="004C2EC6"/>
    <w:rsid w:val="004C53DC"/>
    <w:rsid w:val="004D0FA6"/>
    <w:rsid w:val="004E40AB"/>
    <w:rsid w:val="004F043F"/>
    <w:rsid w:val="005178BE"/>
    <w:rsid w:val="00526065"/>
    <w:rsid w:val="00545EBC"/>
    <w:rsid w:val="00550BEF"/>
    <w:rsid w:val="0055723F"/>
    <w:rsid w:val="00557266"/>
    <w:rsid w:val="00560BCC"/>
    <w:rsid w:val="00566B6A"/>
    <w:rsid w:val="00572D57"/>
    <w:rsid w:val="005E478D"/>
    <w:rsid w:val="00600281"/>
    <w:rsid w:val="006038DD"/>
    <w:rsid w:val="006150AE"/>
    <w:rsid w:val="00616AA9"/>
    <w:rsid w:val="00626896"/>
    <w:rsid w:val="00637912"/>
    <w:rsid w:val="006412E3"/>
    <w:rsid w:val="00651EC8"/>
    <w:rsid w:val="00686481"/>
    <w:rsid w:val="00686A6D"/>
    <w:rsid w:val="006968ED"/>
    <w:rsid w:val="006B089C"/>
    <w:rsid w:val="006C077E"/>
    <w:rsid w:val="006C2ED2"/>
    <w:rsid w:val="006E42F1"/>
    <w:rsid w:val="006F3211"/>
    <w:rsid w:val="00731297"/>
    <w:rsid w:val="0077338C"/>
    <w:rsid w:val="007807D9"/>
    <w:rsid w:val="0078208E"/>
    <w:rsid w:val="007B0142"/>
    <w:rsid w:val="007D7464"/>
    <w:rsid w:val="007E0970"/>
    <w:rsid w:val="007E723A"/>
    <w:rsid w:val="007F0213"/>
    <w:rsid w:val="007F1E8D"/>
    <w:rsid w:val="00830FFA"/>
    <w:rsid w:val="00862D96"/>
    <w:rsid w:val="008814E6"/>
    <w:rsid w:val="008A3133"/>
    <w:rsid w:val="008A356A"/>
    <w:rsid w:val="008A796E"/>
    <w:rsid w:val="008C5D09"/>
    <w:rsid w:val="008D2950"/>
    <w:rsid w:val="00902F57"/>
    <w:rsid w:val="00905391"/>
    <w:rsid w:val="0092350F"/>
    <w:rsid w:val="009561DA"/>
    <w:rsid w:val="00961E10"/>
    <w:rsid w:val="009677E8"/>
    <w:rsid w:val="009A45DF"/>
    <w:rsid w:val="009C13F9"/>
    <w:rsid w:val="009C30B9"/>
    <w:rsid w:val="009F2720"/>
    <w:rsid w:val="00A04EE0"/>
    <w:rsid w:val="00A228F5"/>
    <w:rsid w:val="00A415B4"/>
    <w:rsid w:val="00A4439B"/>
    <w:rsid w:val="00A522BD"/>
    <w:rsid w:val="00A602AC"/>
    <w:rsid w:val="00A773E9"/>
    <w:rsid w:val="00A91ECD"/>
    <w:rsid w:val="00A92407"/>
    <w:rsid w:val="00AB54D2"/>
    <w:rsid w:val="00AD7C10"/>
    <w:rsid w:val="00AD7FE4"/>
    <w:rsid w:val="00AE0CCC"/>
    <w:rsid w:val="00AF0BBB"/>
    <w:rsid w:val="00B1373B"/>
    <w:rsid w:val="00B1404F"/>
    <w:rsid w:val="00B14546"/>
    <w:rsid w:val="00B156CB"/>
    <w:rsid w:val="00B40F2A"/>
    <w:rsid w:val="00B56F50"/>
    <w:rsid w:val="00B60AF7"/>
    <w:rsid w:val="00B615A1"/>
    <w:rsid w:val="00B652E2"/>
    <w:rsid w:val="00B70100"/>
    <w:rsid w:val="00BD0359"/>
    <w:rsid w:val="00BD2183"/>
    <w:rsid w:val="00BD7B09"/>
    <w:rsid w:val="00BE4D75"/>
    <w:rsid w:val="00BE7790"/>
    <w:rsid w:val="00BE7899"/>
    <w:rsid w:val="00C043B9"/>
    <w:rsid w:val="00C10B7A"/>
    <w:rsid w:val="00C20FB3"/>
    <w:rsid w:val="00C27B4D"/>
    <w:rsid w:val="00C27DA9"/>
    <w:rsid w:val="00C347B7"/>
    <w:rsid w:val="00C40B71"/>
    <w:rsid w:val="00C41AAB"/>
    <w:rsid w:val="00C450DD"/>
    <w:rsid w:val="00C555B9"/>
    <w:rsid w:val="00C67E87"/>
    <w:rsid w:val="00CC23EB"/>
    <w:rsid w:val="00CC7F3A"/>
    <w:rsid w:val="00CE0D1E"/>
    <w:rsid w:val="00CE4E5F"/>
    <w:rsid w:val="00CF1E9E"/>
    <w:rsid w:val="00D22110"/>
    <w:rsid w:val="00D22C54"/>
    <w:rsid w:val="00D24F10"/>
    <w:rsid w:val="00D63724"/>
    <w:rsid w:val="00D72150"/>
    <w:rsid w:val="00DA04F9"/>
    <w:rsid w:val="00DA17C6"/>
    <w:rsid w:val="00DB3F95"/>
    <w:rsid w:val="00DC0374"/>
    <w:rsid w:val="00DC7A60"/>
    <w:rsid w:val="00DE0210"/>
    <w:rsid w:val="00E015A9"/>
    <w:rsid w:val="00E032EA"/>
    <w:rsid w:val="00E05AE1"/>
    <w:rsid w:val="00E23117"/>
    <w:rsid w:val="00E80801"/>
    <w:rsid w:val="00E86A0D"/>
    <w:rsid w:val="00E86D92"/>
    <w:rsid w:val="00E904FF"/>
    <w:rsid w:val="00E968D4"/>
    <w:rsid w:val="00EB42E4"/>
    <w:rsid w:val="00ED0FAB"/>
    <w:rsid w:val="00EE2567"/>
    <w:rsid w:val="00EF0FBE"/>
    <w:rsid w:val="00EF3D6C"/>
    <w:rsid w:val="00EF5FD0"/>
    <w:rsid w:val="00EF75FA"/>
    <w:rsid w:val="00F07985"/>
    <w:rsid w:val="00F266EB"/>
    <w:rsid w:val="00F72FF8"/>
    <w:rsid w:val="00F75603"/>
    <w:rsid w:val="00F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C5CD1-21A8-4E8E-92E1-A4E7320D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B9"/>
  </w:style>
  <w:style w:type="paragraph" w:styleId="2">
    <w:name w:val="heading 2"/>
    <w:basedOn w:val="a"/>
    <w:link w:val="20"/>
    <w:uiPriority w:val="9"/>
    <w:qFormat/>
    <w:rsid w:val="00AE0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C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опред-е"/>
    <w:basedOn w:val="a0"/>
    <w:rsid w:val="004C53DC"/>
    <w:rPr>
      <w:b/>
      <w:bCs/>
    </w:rPr>
  </w:style>
  <w:style w:type="character" w:customStyle="1" w:styleId="para6">
    <w:name w:val="para6"/>
    <w:basedOn w:val="a0"/>
    <w:rsid w:val="004C53DC"/>
    <w:rPr>
      <w:vanish w:val="0"/>
      <w:webHidden w:val="0"/>
      <w:specVanish w:val="0"/>
    </w:rPr>
  </w:style>
  <w:style w:type="character" w:customStyle="1" w:styleId="-0">
    <w:name w:val="ук-ль"/>
    <w:basedOn w:val="a0"/>
    <w:rsid w:val="004C53DC"/>
  </w:style>
  <w:style w:type="paragraph" w:styleId="a4">
    <w:name w:val="Balloon Text"/>
    <w:basedOn w:val="a"/>
    <w:link w:val="a5"/>
    <w:uiPriority w:val="99"/>
    <w:semiHidden/>
    <w:unhideWhenUsed/>
    <w:rsid w:val="004C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DC"/>
    <w:rPr>
      <w:rFonts w:ascii="Tahoma" w:hAnsi="Tahoma" w:cs="Tahoma"/>
      <w:sz w:val="16"/>
      <w:szCs w:val="16"/>
    </w:rPr>
  </w:style>
  <w:style w:type="character" w:customStyle="1" w:styleId="a6">
    <w:name w:val="выделение"/>
    <w:basedOn w:val="a0"/>
    <w:rsid w:val="004C53DC"/>
    <w:rPr>
      <w:b/>
      <w:bCs/>
      <w:color w:val="BA4644"/>
    </w:rPr>
  </w:style>
  <w:style w:type="character" w:customStyle="1" w:styleId="a7">
    <w:name w:val="кадры"/>
    <w:basedOn w:val="a0"/>
    <w:rsid w:val="006C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Саша</cp:lastModifiedBy>
  <cp:revision>2</cp:revision>
  <dcterms:created xsi:type="dcterms:W3CDTF">2015-03-06T13:45:00Z</dcterms:created>
  <dcterms:modified xsi:type="dcterms:W3CDTF">2015-03-06T13:45:00Z</dcterms:modified>
</cp:coreProperties>
</file>