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3D" w:rsidRDefault="00DF2A3D" w:rsidP="00DF2A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Методические указания по выполнению контрольной  работы</w:t>
      </w:r>
    </w:p>
    <w:p w:rsidR="00DF2A3D" w:rsidRDefault="00C230C8" w:rsidP="00DF2A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дисциплине «Инвестиционный анализ»</w:t>
      </w:r>
    </w:p>
    <w:p w:rsidR="00DF2A3D" w:rsidRDefault="00DF2A3D" w:rsidP="00DF2A3D">
      <w:pPr>
        <w:pStyle w:val="a5"/>
      </w:pPr>
      <w:r>
        <w:t>При выполнении контрольной работы необходимо ознакомиться с соответствующими разделами рабочей программы, методическими указаниями по выполнению работы, подобрать и изучить соответствующий материал из рекомендуемой и другой литературы, по рассматриваемым вопросам.</w:t>
      </w:r>
    </w:p>
    <w:p w:rsidR="00DF2A3D" w:rsidRDefault="00DF2A3D" w:rsidP="00DF2A3D">
      <w:pPr>
        <w:ind w:firstLine="708"/>
        <w:jc w:val="both"/>
        <w:rPr>
          <w:sz w:val="28"/>
        </w:rPr>
      </w:pPr>
    </w:p>
    <w:p w:rsidR="00DF2A3D" w:rsidRPr="004F15A2" w:rsidRDefault="00DF2A3D" w:rsidP="00DF2A3D">
      <w:pPr>
        <w:ind w:firstLine="708"/>
        <w:jc w:val="both"/>
        <w:rPr>
          <w:b/>
          <w:sz w:val="28"/>
        </w:rPr>
      </w:pPr>
      <w:r>
        <w:rPr>
          <w:b/>
          <w:sz w:val="28"/>
        </w:rPr>
        <w:t>При выполнении контрольной</w:t>
      </w:r>
      <w:r w:rsidRPr="004F15A2">
        <w:rPr>
          <w:b/>
          <w:sz w:val="28"/>
        </w:rPr>
        <w:t xml:space="preserve"> работы необходимо:</w:t>
      </w:r>
    </w:p>
    <w:p w:rsidR="00DF2A3D" w:rsidRDefault="00DF2A3D" w:rsidP="00DF2A3D">
      <w:pPr>
        <w:widowControl/>
        <w:numPr>
          <w:ilvl w:val="0"/>
          <w:numId w:val="1"/>
        </w:numPr>
        <w:tabs>
          <w:tab w:val="clear" w:pos="1758"/>
          <w:tab w:val="left" w:pos="1080"/>
          <w:tab w:val="num" w:pos="1260"/>
        </w:tabs>
        <w:autoSpaceDE/>
        <w:autoSpaceDN/>
        <w:adjustRightInd/>
        <w:ind w:left="0" w:firstLine="720"/>
        <w:jc w:val="both"/>
        <w:rPr>
          <w:sz w:val="28"/>
        </w:rPr>
      </w:pPr>
      <w:r>
        <w:rPr>
          <w:sz w:val="28"/>
        </w:rPr>
        <w:t>Изучить рекомендуемую и другую литературу.</w:t>
      </w:r>
    </w:p>
    <w:p w:rsidR="00DF2A3D" w:rsidRDefault="00DF2A3D" w:rsidP="00DF2A3D">
      <w:pPr>
        <w:widowControl/>
        <w:numPr>
          <w:ilvl w:val="0"/>
          <w:numId w:val="1"/>
        </w:numPr>
        <w:tabs>
          <w:tab w:val="clear" w:pos="1758"/>
          <w:tab w:val="left" w:pos="1080"/>
        </w:tabs>
        <w:autoSpaceDE/>
        <w:autoSpaceDN/>
        <w:adjustRightInd/>
        <w:ind w:left="0" w:firstLine="708"/>
        <w:jc w:val="both"/>
        <w:rPr>
          <w:sz w:val="28"/>
        </w:rPr>
      </w:pPr>
      <w:r>
        <w:rPr>
          <w:sz w:val="28"/>
        </w:rPr>
        <w:t>Изложить материал в соответствии с содержанием на одной стороне листа формата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. Поля</w:t>
      </w:r>
      <w:r w:rsidRPr="005112EE">
        <w:rPr>
          <w:sz w:val="28"/>
        </w:rPr>
        <w:t xml:space="preserve"> </w:t>
      </w:r>
      <w:r>
        <w:rPr>
          <w:sz w:val="28"/>
        </w:rPr>
        <w:t xml:space="preserve">левое -3см, правое –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</w:rPr>
          <w:t>2 см</w:t>
        </w:r>
      </w:smartTag>
      <w:r>
        <w:rPr>
          <w:sz w:val="28"/>
        </w:rPr>
        <w:t xml:space="preserve">, верхнее и нижнее –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</w:rPr>
          <w:t>2 см</w:t>
        </w:r>
      </w:smartTag>
      <w:r>
        <w:rPr>
          <w:sz w:val="28"/>
        </w:rPr>
        <w:t xml:space="preserve">. Нумерация страниц проставляется в верхнем правом углу. Интервал между строками полуторный. Шрифт </w:t>
      </w:r>
      <w:r>
        <w:rPr>
          <w:sz w:val="28"/>
          <w:lang w:val="en-US"/>
        </w:rPr>
        <w:t>Time</w:t>
      </w:r>
      <w:r w:rsidRPr="00BA4583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BA4583"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.</w:t>
      </w:r>
    </w:p>
    <w:p w:rsidR="00DF2A3D" w:rsidRDefault="00DF2A3D" w:rsidP="00DF2A3D">
      <w:pPr>
        <w:widowControl/>
        <w:numPr>
          <w:ilvl w:val="0"/>
          <w:numId w:val="1"/>
        </w:numPr>
        <w:tabs>
          <w:tab w:val="clear" w:pos="1758"/>
          <w:tab w:val="left" w:pos="900"/>
          <w:tab w:val="left" w:pos="1080"/>
        </w:tabs>
        <w:autoSpaceDE/>
        <w:autoSpaceDN/>
        <w:adjustRightInd/>
        <w:ind w:left="0" w:firstLine="708"/>
        <w:jc w:val="both"/>
        <w:rPr>
          <w:sz w:val="28"/>
        </w:rPr>
      </w:pPr>
      <w:r>
        <w:rPr>
          <w:sz w:val="28"/>
        </w:rPr>
        <w:t xml:space="preserve">Таблицы и рисунки должны быть пронумерованы, заголовок таблицы располагается над таблицей, рисунки подписываются под рисунком. При переносе таблицы со страницы на страницу ее оформление на новой странице должно начинаться: Продолжение таблицы </w:t>
      </w:r>
      <w:proofErr w:type="spellStart"/>
      <w:r>
        <w:rPr>
          <w:sz w:val="28"/>
        </w:rPr>
        <w:t>хх</w:t>
      </w:r>
      <w:proofErr w:type="spellEnd"/>
      <w:r>
        <w:rPr>
          <w:sz w:val="28"/>
        </w:rPr>
        <w:t xml:space="preserve">. </w:t>
      </w:r>
    </w:p>
    <w:p w:rsidR="00DF2A3D" w:rsidRDefault="00DF2A3D" w:rsidP="00DF2A3D">
      <w:pPr>
        <w:widowControl/>
        <w:numPr>
          <w:ilvl w:val="0"/>
          <w:numId w:val="1"/>
        </w:numPr>
        <w:tabs>
          <w:tab w:val="clear" w:pos="1758"/>
          <w:tab w:val="left" w:pos="1080"/>
        </w:tabs>
        <w:autoSpaceDE/>
        <w:autoSpaceDN/>
        <w:adjustRightInd/>
        <w:ind w:left="0" w:firstLine="708"/>
        <w:jc w:val="both"/>
        <w:rPr>
          <w:sz w:val="28"/>
        </w:rPr>
      </w:pPr>
      <w:r>
        <w:rPr>
          <w:sz w:val="28"/>
        </w:rPr>
        <w:t xml:space="preserve">В тексте работы обязательны ссылки на указанные в перечне источники. Ссылки на источники оформляются в тексте в квадратных скобках: сначала указывается номер источника в списке литературы, а затем страница, на которой приведен используемый материал, например </w:t>
      </w:r>
      <w:r>
        <w:rPr>
          <w:sz w:val="28"/>
        </w:rPr>
        <w:sym w:font="Symbol" w:char="F05B"/>
      </w:r>
      <w:r>
        <w:rPr>
          <w:sz w:val="28"/>
        </w:rPr>
        <w:t xml:space="preserve"> 13, с 25</w:t>
      </w:r>
      <w:r>
        <w:rPr>
          <w:sz w:val="28"/>
        </w:rPr>
        <w:sym w:font="Symbol" w:char="F05D"/>
      </w:r>
      <w:r>
        <w:rPr>
          <w:sz w:val="28"/>
        </w:rPr>
        <w:t>.</w:t>
      </w:r>
    </w:p>
    <w:p w:rsidR="00DF2A3D" w:rsidRDefault="00DF2A3D" w:rsidP="00DF2A3D">
      <w:pPr>
        <w:widowControl/>
        <w:numPr>
          <w:ilvl w:val="0"/>
          <w:numId w:val="1"/>
        </w:numPr>
        <w:tabs>
          <w:tab w:val="clear" w:pos="1758"/>
          <w:tab w:val="left" w:pos="1080"/>
        </w:tabs>
        <w:autoSpaceDE/>
        <w:autoSpaceDN/>
        <w:adjustRightInd/>
        <w:ind w:left="0" w:firstLine="708"/>
        <w:jc w:val="both"/>
        <w:rPr>
          <w:sz w:val="28"/>
        </w:rPr>
      </w:pPr>
      <w:r>
        <w:rPr>
          <w:sz w:val="28"/>
        </w:rPr>
        <w:t>В конце работы указывается список используемой литературы и других источников в алфавитном порядке; ставится дата выполнения работы и подпись.</w:t>
      </w:r>
    </w:p>
    <w:p w:rsidR="00DF2A3D" w:rsidRDefault="00DF2A3D" w:rsidP="00DF2A3D">
      <w:pPr>
        <w:widowControl/>
        <w:numPr>
          <w:ilvl w:val="0"/>
          <w:numId w:val="1"/>
        </w:numPr>
        <w:tabs>
          <w:tab w:val="clear" w:pos="1758"/>
          <w:tab w:val="left" w:pos="1080"/>
        </w:tabs>
        <w:autoSpaceDE/>
        <w:autoSpaceDN/>
        <w:adjustRightInd/>
        <w:ind w:left="0" w:firstLine="708"/>
        <w:jc w:val="both"/>
        <w:rPr>
          <w:sz w:val="28"/>
        </w:rPr>
      </w:pPr>
      <w:r>
        <w:rPr>
          <w:sz w:val="28"/>
        </w:rPr>
        <w:t>В приложение выносятся наиболее объемные фактические (цифровые материалы).</w:t>
      </w:r>
    </w:p>
    <w:p w:rsidR="00DF2A3D" w:rsidRDefault="00DF2A3D" w:rsidP="00DF2A3D">
      <w:pPr>
        <w:jc w:val="both"/>
        <w:rPr>
          <w:sz w:val="28"/>
        </w:rPr>
      </w:pPr>
    </w:p>
    <w:p w:rsidR="00DF2A3D" w:rsidRDefault="00DF2A3D" w:rsidP="00DF2A3D">
      <w:pPr>
        <w:pStyle w:val="a5"/>
      </w:pPr>
    </w:p>
    <w:p w:rsidR="00DF2A3D" w:rsidRDefault="00DF2A3D" w:rsidP="00DF2A3D">
      <w:pPr>
        <w:pStyle w:val="a5"/>
        <w:ind w:firstLine="0"/>
        <w:jc w:val="center"/>
        <w:rPr>
          <w:b/>
          <w:bCs/>
        </w:rPr>
      </w:pPr>
      <w:r>
        <w:rPr>
          <w:b/>
          <w:bCs/>
        </w:rPr>
        <w:t xml:space="preserve">Методические рекомендации по выполнению </w:t>
      </w:r>
    </w:p>
    <w:p w:rsidR="00DF2A3D" w:rsidRDefault="00DF2A3D" w:rsidP="00DF2A3D">
      <w:pPr>
        <w:pStyle w:val="a5"/>
        <w:jc w:val="center"/>
        <w:rPr>
          <w:b/>
          <w:bCs/>
        </w:rPr>
      </w:pPr>
      <w:r>
        <w:rPr>
          <w:b/>
          <w:bCs/>
        </w:rPr>
        <w:t>контрольной  работы</w:t>
      </w:r>
    </w:p>
    <w:p w:rsidR="00DF2A3D" w:rsidRDefault="00DF2A3D" w:rsidP="00DF2A3D">
      <w:pPr>
        <w:pStyle w:val="a5"/>
        <w:jc w:val="center"/>
        <w:rPr>
          <w:b/>
          <w:bCs/>
        </w:rPr>
      </w:pPr>
    </w:p>
    <w:p w:rsidR="00DF2A3D" w:rsidRPr="00F81FB5" w:rsidRDefault="00DF2A3D" w:rsidP="00DF2A3D">
      <w:pPr>
        <w:pStyle w:val="a5"/>
        <w:rPr>
          <w:b/>
        </w:rPr>
      </w:pPr>
      <w:r w:rsidRPr="00F81FB5">
        <w:rPr>
          <w:b/>
        </w:rPr>
        <w:t>Обоснование эффективности проекта</w:t>
      </w:r>
    </w:p>
    <w:p w:rsidR="00DF2A3D" w:rsidRDefault="00DF2A3D" w:rsidP="00DF2A3D">
      <w:pPr>
        <w:pStyle w:val="a5"/>
      </w:pPr>
      <w:r>
        <w:t>Эффект от внедрения проекта должен оцениваться с различных точек зрения: технический, технологический, экологический, социальный, организационный.</w:t>
      </w:r>
    </w:p>
    <w:p w:rsidR="00DF2A3D" w:rsidRDefault="00DF2A3D" w:rsidP="00DF2A3D">
      <w:pPr>
        <w:pStyle w:val="a5"/>
      </w:pPr>
      <w:r>
        <w:t>Однако для любого инвестиционного проекта необходимо рассчитать ее экономическую эффективность.</w:t>
      </w:r>
    </w:p>
    <w:p w:rsidR="00DF2A3D" w:rsidRDefault="00DF2A3D" w:rsidP="00DF2A3D">
      <w:pPr>
        <w:pStyle w:val="a5"/>
      </w:pPr>
      <w:r>
        <w:t>В соответствии с Методическими рекомендациями по оценке эффективности инвестиционных проектов и отбору для финансирования основными методами оценки экономической эффективности являются:</w:t>
      </w:r>
    </w:p>
    <w:p w:rsidR="00DF2A3D" w:rsidRDefault="00DF2A3D" w:rsidP="00DF2A3D">
      <w:pPr>
        <w:pStyle w:val="a5"/>
        <w:numPr>
          <w:ilvl w:val="1"/>
          <w:numId w:val="1"/>
        </w:numPr>
        <w:tabs>
          <w:tab w:val="left" w:pos="1800"/>
        </w:tabs>
      </w:pPr>
      <w:r>
        <w:t>метод чистого дисконтированного дохода (</w:t>
      </w:r>
      <w:r>
        <w:rPr>
          <w:lang w:val="en-US"/>
        </w:rPr>
        <w:t>NPV</w:t>
      </w:r>
      <w:r>
        <w:t>);</w:t>
      </w:r>
    </w:p>
    <w:p w:rsidR="00DF2A3D" w:rsidRDefault="00DF2A3D" w:rsidP="00DF2A3D">
      <w:pPr>
        <w:pStyle w:val="a5"/>
        <w:numPr>
          <w:ilvl w:val="1"/>
          <w:numId w:val="1"/>
        </w:numPr>
        <w:tabs>
          <w:tab w:val="left" w:pos="1800"/>
        </w:tabs>
      </w:pPr>
      <w:r>
        <w:t>метод периода окупаемости (</w:t>
      </w:r>
      <w:proofErr w:type="gramStart"/>
      <w:r>
        <w:rPr>
          <w:lang w:val="en-US"/>
        </w:rPr>
        <w:t>D</w:t>
      </w:r>
      <w:proofErr w:type="gramEnd"/>
      <w:r>
        <w:t>РР);</w:t>
      </w:r>
    </w:p>
    <w:p w:rsidR="00DF2A3D" w:rsidRDefault="00DF2A3D" w:rsidP="00DF2A3D">
      <w:pPr>
        <w:pStyle w:val="a5"/>
        <w:numPr>
          <w:ilvl w:val="1"/>
          <w:numId w:val="1"/>
        </w:numPr>
        <w:tabs>
          <w:tab w:val="left" w:pos="1800"/>
        </w:tabs>
      </w:pPr>
      <w:r>
        <w:t>метод индекса доходности и рентабельности (Р</w:t>
      </w:r>
      <w:proofErr w:type="gramStart"/>
      <w:r>
        <w:rPr>
          <w:lang w:val="en-US"/>
        </w:rPr>
        <w:t>I</w:t>
      </w:r>
      <w:proofErr w:type="gramEnd"/>
      <w:r>
        <w:t>);</w:t>
      </w:r>
    </w:p>
    <w:p w:rsidR="00DF2A3D" w:rsidRDefault="00DF2A3D" w:rsidP="00DF2A3D">
      <w:pPr>
        <w:pStyle w:val="a5"/>
        <w:numPr>
          <w:ilvl w:val="1"/>
          <w:numId w:val="1"/>
        </w:numPr>
        <w:tabs>
          <w:tab w:val="left" w:pos="1800"/>
        </w:tabs>
      </w:pPr>
      <w:r>
        <w:t>метод внутренней нормы доходности (</w:t>
      </w:r>
      <w:r>
        <w:rPr>
          <w:lang w:val="en-US"/>
        </w:rPr>
        <w:t>IRR</w:t>
      </w:r>
      <w:r>
        <w:t>);</w:t>
      </w:r>
    </w:p>
    <w:p w:rsidR="00DF2A3D" w:rsidRDefault="00DF2A3D" w:rsidP="00DF2A3D">
      <w:pPr>
        <w:pStyle w:val="a5"/>
        <w:numPr>
          <w:ilvl w:val="1"/>
          <w:numId w:val="1"/>
        </w:numPr>
        <w:tabs>
          <w:tab w:val="left" w:pos="1800"/>
        </w:tabs>
      </w:pPr>
      <w:r>
        <w:lastRenderedPageBreak/>
        <w:t>расчет точки безубыточности.</w:t>
      </w:r>
    </w:p>
    <w:p w:rsidR="00DF2A3D" w:rsidRPr="00902E94" w:rsidRDefault="00DF2A3D" w:rsidP="00DF2A3D">
      <w:pPr>
        <w:ind w:firstLine="708"/>
        <w:jc w:val="both"/>
        <w:rPr>
          <w:sz w:val="28"/>
          <w:szCs w:val="28"/>
        </w:rPr>
      </w:pPr>
      <w:r w:rsidRPr="00902E94">
        <w:rPr>
          <w:sz w:val="28"/>
          <w:szCs w:val="28"/>
        </w:rPr>
        <w:t xml:space="preserve">Расчетная часть </w:t>
      </w:r>
      <w:r>
        <w:rPr>
          <w:sz w:val="28"/>
          <w:szCs w:val="28"/>
        </w:rPr>
        <w:t>контрольной</w:t>
      </w:r>
      <w:r w:rsidRPr="00902E94">
        <w:rPr>
          <w:sz w:val="28"/>
          <w:szCs w:val="28"/>
        </w:rPr>
        <w:t xml:space="preserve"> работы выполняется на основе </w:t>
      </w:r>
      <w:r>
        <w:rPr>
          <w:sz w:val="28"/>
          <w:szCs w:val="28"/>
        </w:rPr>
        <w:t xml:space="preserve">исходных </w:t>
      </w:r>
      <w:r w:rsidRPr="00902E94">
        <w:rPr>
          <w:sz w:val="28"/>
          <w:szCs w:val="28"/>
        </w:rPr>
        <w:t xml:space="preserve">данных, приведенных  в Приложении </w:t>
      </w:r>
      <w:r>
        <w:rPr>
          <w:sz w:val="28"/>
          <w:szCs w:val="28"/>
        </w:rPr>
        <w:t xml:space="preserve">2 </w:t>
      </w:r>
      <w:r w:rsidRPr="00902E94">
        <w:rPr>
          <w:sz w:val="28"/>
          <w:szCs w:val="28"/>
        </w:rPr>
        <w:t xml:space="preserve">(согласно </w:t>
      </w:r>
      <w:r>
        <w:rPr>
          <w:sz w:val="28"/>
          <w:szCs w:val="28"/>
        </w:rPr>
        <w:t>последним цифрам номера зачетки студента</w:t>
      </w:r>
      <w:r w:rsidRPr="00902E94">
        <w:rPr>
          <w:sz w:val="28"/>
          <w:szCs w:val="28"/>
        </w:rPr>
        <w:t xml:space="preserve">), характеризующих различные стороны финансово-хозяйственной </w:t>
      </w:r>
      <w:r>
        <w:rPr>
          <w:sz w:val="28"/>
          <w:szCs w:val="28"/>
        </w:rPr>
        <w:t>д</w:t>
      </w:r>
      <w:r w:rsidRPr="00902E94">
        <w:rPr>
          <w:sz w:val="28"/>
          <w:szCs w:val="28"/>
        </w:rPr>
        <w:t>еятельности предприятия.</w:t>
      </w:r>
      <w:r w:rsidRPr="00F50083">
        <w:rPr>
          <w:sz w:val="28"/>
          <w:szCs w:val="28"/>
        </w:rPr>
        <w:t xml:space="preserve"> </w:t>
      </w:r>
      <w:r w:rsidRPr="00902E94">
        <w:rPr>
          <w:sz w:val="28"/>
          <w:szCs w:val="28"/>
        </w:rPr>
        <w:t>Ко всем расчетам необходимо дать пояснения хода их выполнения, а также рассмотреть причины, вызвавшие полученные результаты. Все расчеты проводить с точностью до сотых.</w:t>
      </w:r>
    </w:p>
    <w:p w:rsidR="00DF2A3D" w:rsidRPr="00FC1801" w:rsidRDefault="00DF2A3D" w:rsidP="00DF2A3D">
      <w:pPr>
        <w:rPr>
          <w:sz w:val="28"/>
          <w:szCs w:val="28"/>
        </w:rPr>
      </w:pPr>
      <w:r w:rsidRPr="00902E94">
        <w:rPr>
          <w:sz w:val="28"/>
          <w:szCs w:val="28"/>
        </w:rPr>
        <w:tab/>
        <w:t xml:space="preserve">При написании работы необходимо </w:t>
      </w:r>
      <w:r w:rsidRPr="00FC1801">
        <w:rPr>
          <w:sz w:val="28"/>
          <w:szCs w:val="28"/>
        </w:rPr>
        <w:t>сделать следующие расчеты:</w:t>
      </w:r>
    </w:p>
    <w:p w:rsidR="00DF2A3D" w:rsidRDefault="00DF2A3D" w:rsidP="00DF2A3D">
      <w:pPr>
        <w:widowControl/>
        <w:numPr>
          <w:ilvl w:val="0"/>
          <w:numId w:val="3"/>
        </w:numPr>
        <w:autoSpaceDE/>
        <w:autoSpaceDN/>
        <w:adjustRightInd/>
        <w:rPr>
          <w:sz w:val="28"/>
          <w:szCs w:val="28"/>
        </w:rPr>
      </w:pPr>
      <w:r w:rsidRPr="00A9343F">
        <w:rPr>
          <w:b/>
          <w:sz w:val="28"/>
          <w:szCs w:val="28"/>
        </w:rPr>
        <w:t>Определить рыночную цену единицы продукции.</w:t>
      </w:r>
    </w:p>
    <w:p w:rsidR="00DF2A3D" w:rsidRDefault="00DF2A3D" w:rsidP="00DF2A3D">
      <w:pPr>
        <w:ind w:left="360"/>
        <w:jc w:val="both"/>
      </w:pPr>
      <w:r>
        <w:rPr>
          <w:sz w:val="28"/>
          <w:szCs w:val="28"/>
        </w:rPr>
        <w:t xml:space="preserve"> Для этого определим </w:t>
      </w:r>
      <w:r w:rsidRPr="00902E94">
        <w:rPr>
          <w:sz w:val="28"/>
          <w:szCs w:val="28"/>
        </w:rPr>
        <w:t xml:space="preserve">производственную и полную </w:t>
      </w:r>
      <w:r>
        <w:rPr>
          <w:sz w:val="28"/>
          <w:szCs w:val="28"/>
        </w:rPr>
        <w:t>себестоимость единицы продукции.</w:t>
      </w:r>
      <w:r w:rsidRPr="00FC1801">
        <w:t xml:space="preserve"> </w:t>
      </w:r>
    </w:p>
    <w:p w:rsidR="00DF2A3D" w:rsidRPr="00FC1801" w:rsidRDefault="00DF2A3D" w:rsidP="00DF2A3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C1801">
        <w:rPr>
          <w:sz w:val="28"/>
          <w:szCs w:val="28"/>
        </w:rPr>
        <w:t xml:space="preserve">Себестоимость единицы продукции может быть определена на базе укрупненной калькуляции по </w:t>
      </w:r>
      <w:r>
        <w:rPr>
          <w:sz w:val="28"/>
          <w:szCs w:val="28"/>
        </w:rPr>
        <w:t>форме, приводимой в таблице 1.</w:t>
      </w:r>
      <w:r w:rsidRPr="00FC1801">
        <w:rPr>
          <w:sz w:val="28"/>
          <w:szCs w:val="28"/>
        </w:rPr>
        <w:t xml:space="preserve"> </w:t>
      </w:r>
    </w:p>
    <w:p w:rsidR="00DF2A3D" w:rsidRDefault="00DF2A3D" w:rsidP="00DF2A3D">
      <w:pPr>
        <w:jc w:val="right"/>
        <w:rPr>
          <w:i/>
          <w:sz w:val="28"/>
          <w:szCs w:val="28"/>
        </w:rPr>
      </w:pPr>
    </w:p>
    <w:p w:rsidR="00DF2A3D" w:rsidRPr="00FC1801" w:rsidRDefault="00DF2A3D" w:rsidP="00DF2A3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F2A3D" w:rsidRPr="00FC1801" w:rsidRDefault="00DF2A3D" w:rsidP="00DF2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C1801">
        <w:rPr>
          <w:b/>
          <w:sz w:val="28"/>
          <w:szCs w:val="28"/>
        </w:rPr>
        <w:t>алькуляция себестоимости единицы продукции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75"/>
        <w:gridCol w:w="1808"/>
      </w:tblGrid>
      <w:tr w:rsidR="00DF2A3D" w:rsidRPr="00FC1801" w:rsidTr="00503829">
        <w:trPr>
          <w:trHeight w:val="481"/>
        </w:trPr>
        <w:tc>
          <w:tcPr>
            <w:tcW w:w="7475" w:type="dxa"/>
            <w:vAlign w:val="center"/>
          </w:tcPr>
          <w:p w:rsidR="00DF2A3D" w:rsidRPr="00FC1801" w:rsidRDefault="00DF2A3D" w:rsidP="00503829">
            <w:pPr>
              <w:jc w:val="center"/>
              <w:rPr>
                <w:sz w:val="28"/>
                <w:szCs w:val="28"/>
              </w:rPr>
            </w:pPr>
            <w:r w:rsidRPr="00FC1801">
              <w:rPr>
                <w:sz w:val="28"/>
                <w:szCs w:val="28"/>
              </w:rPr>
              <w:t>Статьи калькуляции</w:t>
            </w:r>
          </w:p>
        </w:tc>
        <w:tc>
          <w:tcPr>
            <w:tcW w:w="1808" w:type="dxa"/>
          </w:tcPr>
          <w:p w:rsidR="00DF2A3D" w:rsidRPr="00FC1801" w:rsidRDefault="00DF2A3D" w:rsidP="0050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  <w:r w:rsidRPr="00FC1801">
              <w:rPr>
                <w:sz w:val="28"/>
                <w:szCs w:val="28"/>
              </w:rPr>
              <w:t>, тыс</w:t>
            </w:r>
            <w:proofErr w:type="gramStart"/>
            <w:r w:rsidRPr="00FC1801">
              <w:rPr>
                <w:sz w:val="28"/>
                <w:szCs w:val="28"/>
              </w:rPr>
              <w:t>.р</w:t>
            </w:r>
            <w:proofErr w:type="gramEnd"/>
            <w:r w:rsidRPr="00FC1801">
              <w:rPr>
                <w:sz w:val="28"/>
                <w:szCs w:val="28"/>
              </w:rPr>
              <w:t>уб.</w:t>
            </w:r>
          </w:p>
        </w:tc>
      </w:tr>
      <w:tr w:rsidR="00DF2A3D" w:rsidRPr="00FC1801" w:rsidTr="00503829">
        <w:trPr>
          <w:trHeight w:val="176"/>
        </w:trPr>
        <w:tc>
          <w:tcPr>
            <w:tcW w:w="7475" w:type="dxa"/>
            <w:vAlign w:val="center"/>
          </w:tcPr>
          <w:p w:rsidR="00DF2A3D" w:rsidRPr="00FC1801" w:rsidRDefault="00DF2A3D" w:rsidP="00503829">
            <w:pPr>
              <w:jc w:val="center"/>
              <w:rPr>
                <w:sz w:val="28"/>
                <w:szCs w:val="28"/>
              </w:rPr>
            </w:pPr>
            <w:r w:rsidRPr="00FC1801">
              <w:rPr>
                <w:sz w:val="28"/>
                <w:szCs w:val="28"/>
              </w:rPr>
              <w:t>1</w:t>
            </w:r>
          </w:p>
        </w:tc>
        <w:tc>
          <w:tcPr>
            <w:tcW w:w="1808" w:type="dxa"/>
            <w:vAlign w:val="center"/>
          </w:tcPr>
          <w:p w:rsidR="00DF2A3D" w:rsidRPr="00FC1801" w:rsidRDefault="00DF2A3D" w:rsidP="00503829">
            <w:pPr>
              <w:jc w:val="center"/>
              <w:rPr>
                <w:sz w:val="28"/>
                <w:szCs w:val="28"/>
              </w:rPr>
            </w:pPr>
            <w:r w:rsidRPr="00FC1801">
              <w:rPr>
                <w:sz w:val="28"/>
                <w:szCs w:val="28"/>
              </w:rPr>
              <w:t>2</w:t>
            </w:r>
          </w:p>
        </w:tc>
      </w:tr>
      <w:tr w:rsidR="00DF2A3D" w:rsidRPr="00FC1801" w:rsidTr="00503829">
        <w:trPr>
          <w:trHeight w:val="319"/>
        </w:trPr>
        <w:tc>
          <w:tcPr>
            <w:tcW w:w="7475" w:type="dxa"/>
          </w:tcPr>
          <w:p w:rsidR="00DF2A3D" w:rsidRPr="00FC1801" w:rsidRDefault="00DF2A3D" w:rsidP="00503829">
            <w:pPr>
              <w:rPr>
                <w:sz w:val="28"/>
                <w:szCs w:val="28"/>
              </w:rPr>
            </w:pPr>
            <w:r w:rsidRPr="00FC1801">
              <w:rPr>
                <w:sz w:val="28"/>
                <w:szCs w:val="28"/>
              </w:rPr>
              <w:t>1. Сырье и материалы</w:t>
            </w:r>
          </w:p>
        </w:tc>
        <w:tc>
          <w:tcPr>
            <w:tcW w:w="1808" w:type="dxa"/>
          </w:tcPr>
          <w:p w:rsidR="00DF2A3D" w:rsidRPr="00FC1801" w:rsidRDefault="00DF2A3D" w:rsidP="00503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2A3D" w:rsidRPr="00FC1801" w:rsidTr="00503829">
        <w:trPr>
          <w:trHeight w:val="423"/>
        </w:trPr>
        <w:tc>
          <w:tcPr>
            <w:tcW w:w="7475" w:type="dxa"/>
          </w:tcPr>
          <w:p w:rsidR="00DF2A3D" w:rsidRPr="00FC1801" w:rsidRDefault="00DF2A3D" w:rsidP="00503829">
            <w:pPr>
              <w:rPr>
                <w:sz w:val="28"/>
                <w:szCs w:val="28"/>
              </w:rPr>
            </w:pPr>
            <w:r w:rsidRPr="00FC1801">
              <w:rPr>
                <w:sz w:val="28"/>
                <w:szCs w:val="28"/>
              </w:rPr>
              <w:t>2. Основная заработная плата производственных рабочих</w:t>
            </w:r>
          </w:p>
        </w:tc>
        <w:tc>
          <w:tcPr>
            <w:tcW w:w="1808" w:type="dxa"/>
          </w:tcPr>
          <w:p w:rsidR="00DF2A3D" w:rsidRPr="00FC1801" w:rsidRDefault="00DF2A3D" w:rsidP="00503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2A3D" w:rsidRPr="00FC1801" w:rsidTr="00503829">
        <w:trPr>
          <w:trHeight w:val="473"/>
        </w:trPr>
        <w:tc>
          <w:tcPr>
            <w:tcW w:w="7475" w:type="dxa"/>
          </w:tcPr>
          <w:p w:rsidR="00DF2A3D" w:rsidRPr="00FC1801" w:rsidRDefault="00DF2A3D" w:rsidP="00503829">
            <w:pPr>
              <w:rPr>
                <w:sz w:val="28"/>
                <w:szCs w:val="28"/>
              </w:rPr>
            </w:pPr>
            <w:r w:rsidRPr="00FC1801">
              <w:rPr>
                <w:sz w:val="28"/>
                <w:szCs w:val="28"/>
              </w:rPr>
              <w:t>3. Дополнительная заработная плата производственных рабочих</w:t>
            </w:r>
          </w:p>
        </w:tc>
        <w:tc>
          <w:tcPr>
            <w:tcW w:w="1808" w:type="dxa"/>
          </w:tcPr>
          <w:p w:rsidR="00DF2A3D" w:rsidRPr="00FC1801" w:rsidRDefault="00DF2A3D" w:rsidP="00503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2A3D" w:rsidRPr="00FC1801" w:rsidTr="00503829">
        <w:trPr>
          <w:trHeight w:val="230"/>
        </w:trPr>
        <w:tc>
          <w:tcPr>
            <w:tcW w:w="7475" w:type="dxa"/>
          </w:tcPr>
          <w:p w:rsidR="00DF2A3D" w:rsidRPr="00FC1801" w:rsidRDefault="00DF2A3D" w:rsidP="00503829">
            <w:pPr>
              <w:rPr>
                <w:sz w:val="28"/>
                <w:szCs w:val="28"/>
              </w:rPr>
            </w:pPr>
            <w:r w:rsidRPr="00FC1801">
              <w:rPr>
                <w:sz w:val="28"/>
                <w:szCs w:val="28"/>
              </w:rPr>
              <w:t>4. Отчисления на социальные нужды</w:t>
            </w:r>
          </w:p>
        </w:tc>
        <w:tc>
          <w:tcPr>
            <w:tcW w:w="1808" w:type="dxa"/>
          </w:tcPr>
          <w:p w:rsidR="00DF2A3D" w:rsidRPr="00FC1801" w:rsidRDefault="00DF2A3D" w:rsidP="00503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2A3D" w:rsidRPr="00FC1801" w:rsidTr="00503829">
        <w:trPr>
          <w:trHeight w:val="240"/>
        </w:trPr>
        <w:tc>
          <w:tcPr>
            <w:tcW w:w="7475" w:type="dxa"/>
          </w:tcPr>
          <w:p w:rsidR="00DF2A3D" w:rsidRPr="00FC1801" w:rsidRDefault="00DF2A3D" w:rsidP="00503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Общепроизводствен</w:t>
            </w:r>
            <w:r w:rsidRPr="00FC1801">
              <w:rPr>
                <w:sz w:val="28"/>
                <w:szCs w:val="28"/>
              </w:rPr>
              <w:t>ные расходы</w:t>
            </w:r>
          </w:p>
        </w:tc>
        <w:tc>
          <w:tcPr>
            <w:tcW w:w="1808" w:type="dxa"/>
          </w:tcPr>
          <w:p w:rsidR="00DF2A3D" w:rsidRPr="00FC1801" w:rsidRDefault="00DF2A3D" w:rsidP="00503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2A3D" w:rsidRPr="00FC1801" w:rsidTr="00503829">
        <w:trPr>
          <w:trHeight w:val="270"/>
        </w:trPr>
        <w:tc>
          <w:tcPr>
            <w:tcW w:w="7475" w:type="dxa"/>
          </w:tcPr>
          <w:p w:rsidR="00DF2A3D" w:rsidRPr="00FC1801" w:rsidRDefault="00DF2A3D" w:rsidP="00503829">
            <w:pPr>
              <w:rPr>
                <w:sz w:val="28"/>
                <w:szCs w:val="28"/>
              </w:rPr>
            </w:pPr>
            <w:r w:rsidRPr="00FC1801">
              <w:rPr>
                <w:sz w:val="28"/>
                <w:szCs w:val="28"/>
              </w:rPr>
              <w:t>6. Общехозяйственные расходы</w:t>
            </w:r>
          </w:p>
        </w:tc>
        <w:tc>
          <w:tcPr>
            <w:tcW w:w="1808" w:type="dxa"/>
          </w:tcPr>
          <w:p w:rsidR="00DF2A3D" w:rsidRPr="00FC1801" w:rsidRDefault="00DF2A3D" w:rsidP="00503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2A3D" w:rsidRPr="00FC1801" w:rsidTr="00503829">
        <w:trPr>
          <w:trHeight w:val="292"/>
        </w:trPr>
        <w:tc>
          <w:tcPr>
            <w:tcW w:w="7475" w:type="dxa"/>
          </w:tcPr>
          <w:p w:rsidR="00DF2A3D" w:rsidRPr="00FC1801" w:rsidRDefault="00DF2A3D" w:rsidP="00503829">
            <w:pPr>
              <w:rPr>
                <w:i/>
                <w:sz w:val="28"/>
                <w:szCs w:val="28"/>
              </w:rPr>
            </w:pPr>
            <w:r w:rsidRPr="00FC1801">
              <w:rPr>
                <w:i/>
                <w:sz w:val="28"/>
                <w:szCs w:val="28"/>
              </w:rPr>
              <w:t>Итого: производственная себестоимость</w:t>
            </w:r>
          </w:p>
        </w:tc>
        <w:tc>
          <w:tcPr>
            <w:tcW w:w="1808" w:type="dxa"/>
          </w:tcPr>
          <w:p w:rsidR="00DF2A3D" w:rsidRPr="00FC1801" w:rsidRDefault="00DF2A3D" w:rsidP="00503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2A3D" w:rsidRPr="00FC1801" w:rsidTr="00503829">
        <w:trPr>
          <w:trHeight w:val="156"/>
        </w:trPr>
        <w:tc>
          <w:tcPr>
            <w:tcW w:w="7475" w:type="dxa"/>
          </w:tcPr>
          <w:p w:rsidR="00DF2A3D" w:rsidRPr="00FC1801" w:rsidRDefault="00DF2A3D" w:rsidP="00503829">
            <w:pPr>
              <w:rPr>
                <w:sz w:val="28"/>
                <w:szCs w:val="28"/>
              </w:rPr>
            </w:pPr>
            <w:r w:rsidRPr="00FC1801">
              <w:rPr>
                <w:sz w:val="28"/>
                <w:szCs w:val="28"/>
              </w:rPr>
              <w:t>7. Непроизводственные расходы</w:t>
            </w:r>
          </w:p>
        </w:tc>
        <w:tc>
          <w:tcPr>
            <w:tcW w:w="1808" w:type="dxa"/>
          </w:tcPr>
          <w:p w:rsidR="00DF2A3D" w:rsidRPr="00FC1801" w:rsidRDefault="00DF2A3D" w:rsidP="00503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F2A3D" w:rsidRPr="00FC1801" w:rsidTr="00503829">
        <w:trPr>
          <w:trHeight w:val="352"/>
        </w:trPr>
        <w:tc>
          <w:tcPr>
            <w:tcW w:w="7475" w:type="dxa"/>
          </w:tcPr>
          <w:p w:rsidR="00DF2A3D" w:rsidRPr="00FC1801" w:rsidRDefault="00DF2A3D" w:rsidP="00503829">
            <w:pPr>
              <w:rPr>
                <w:i/>
                <w:sz w:val="28"/>
                <w:szCs w:val="28"/>
              </w:rPr>
            </w:pPr>
            <w:r w:rsidRPr="00FC1801">
              <w:rPr>
                <w:i/>
                <w:sz w:val="28"/>
                <w:szCs w:val="28"/>
              </w:rPr>
              <w:t>Итого: полная себестоимость</w:t>
            </w:r>
          </w:p>
        </w:tc>
        <w:tc>
          <w:tcPr>
            <w:tcW w:w="1808" w:type="dxa"/>
          </w:tcPr>
          <w:p w:rsidR="00DF2A3D" w:rsidRPr="00FC1801" w:rsidRDefault="00DF2A3D" w:rsidP="0050382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F2A3D" w:rsidRDefault="00DF2A3D" w:rsidP="00DF2A3D">
      <w:pPr>
        <w:jc w:val="both"/>
        <w:rPr>
          <w:b/>
          <w:sz w:val="28"/>
          <w:szCs w:val="28"/>
        </w:rPr>
      </w:pPr>
      <w:r w:rsidRPr="00FC1801">
        <w:rPr>
          <w:b/>
          <w:sz w:val="28"/>
          <w:szCs w:val="28"/>
        </w:rPr>
        <w:t xml:space="preserve">     </w:t>
      </w:r>
    </w:p>
    <w:p w:rsidR="00DF2A3D" w:rsidRPr="001E416E" w:rsidRDefault="00DF2A3D" w:rsidP="00DF2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E416E">
        <w:rPr>
          <w:sz w:val="28"/>
          <w:szCs w:val="28"/>
        </w:rPr>
        <w:t>Предполагается, что проект будет действовать 4 года, цена по годам проекта меняться не будет</w:t>
      </w:r>
      <w:r>
        <w:rPr>
          <w:sz w:val="28"/>
          <w:szCs w:val="28"/>
        </w:rPr>
        <w:t>.</w:t>
      </w:r>
    </w:p>
    <w:p w:rsidR="00DF2A3D" w:rsidRPr="00FC1801" w:rsidRDefault="00DF2A3D" w:rsidP="00DF2A3D">
      <w:pPr>
        <w:jc w:val="both"/>
        <w:rPr>
          <w:sz w:val="28"/>
          <w:szCs w:val="28"/>
        </w:rPr>
      </w:pPr>
      <w:r w:rsidRPr="00FC1801">
        <w:rPr>
          <w:sz w:val="28"/>
          <w:szCs w:val="28"/>
        </w:rPr>
        <w:tab/>
        <w:t>Рыночная цена единицы продукции может быть принята равной отпускной цене предприятия  (Цоп), рассчитываемой по формуле:</w:t>
      </w:r>
    </w:p>
    <w:p w:rsidR="00DF2A3D" w:rsidRDefault="00DF2A3D" w:rsidP="00DF2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F2A3D" w:rsidRPr="00FC1801" w:rsidRDefault="00DF2A3D" w:rsidP="00DF2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Цоп = </w:t>
      </w:r>
      <w:proofErr w:type="spellStart"/>
      <w:r>
        <w:rPr>
          <w:sz w:val="28"/>
          <w:szCs w:val="28"/>
        </w:rPr>
        <w:t>Сп</w:t>
      </w:r>
      <w:proofErr w:type="spellEnd"/>
      <w:r>
        <w:rPr>
          <w:sz w:val="28"/>
          <w:szCs w:val="28"/>
        </w:rPr>
        <w:t xml:space="preserve"> + 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</w:p>
    <w:p w:rsidR="00DF2A3D" w:rsidRPr="00FC1801" w:rsidRDefault="00DF2A3D" w:rsidP="00DF2A3D">
      <w:pPr>
        <w:jc w:val="both"/>
        <w:rPr>
          <w:sz w:val="28"/>
          <w:szCs w:val="28"/>
        </w:rPr>
      </w:pPr>
      <w:r w:rsidRPr="00FC1801">
        <w:rPr>
          <w:sz w:val="28"/>
          <w:szCs w:val="28"/>
        </w:rPr>
        <w:t xml:space="preserve">где:  </w:t>
      </w:r>
      <w:proofErr w:type="spellStart"/>
      <w:r w:rsidRPr="00FC1801">
        <w:rPr>
          <w:sz w:val="28"/>
          <w:szCs w:val="28"/>
        </w:rPr>
        <w:t>Сп</w:t>
      </w:r>
      <w:proofErr w:type="spellEnd"/>
      <w:r w:rsidRPr="00FC1801">
        <w:rPr>
          <w:sz w:val="28"/>
          <w:szCs w:val="28"/>
        </w:rPr>
        <w:t xml:space="preserve"> – полная себестоимость единицы продукции, тыс</w:t>
      </w:r>
      <w:proofErr w:type="gramStart"/>
      <w:r w:rsidRPr="00FC1801">
        <w:rPr>
          <w:sz w:val="28"/>
          <w:szCs w:val="28"/>
        </w:rPr>
        <w:t>.р</w:t>
      </w:r>
      <w:proofErr w:type="gramEnd"/>
      <w:r w:rsidRPr="00FC1801">
        <w:rPr>
          <w:sz w:val="28"/>
          <w:szCs w:val="28"/>
        </w:rPr>
        <w:t>уб.;</w:t>
      </w:r>
    </w:p>
    <w:p w:rsidR="00DF2A3D" w:rsidRPr="00FC1801" w:rsidRDefault="00DF2A3D" w:rsidP="00DF2A3D">
      <w:pPr>
        <w:jc w:val="both"/>
        <w:rPr>
          <w:sz w:val="28"/>
          <w:szCs w:val="28"/>
        </w:rPr>
      </w:pPr>
      <w:r w:rsidRPr="00FC1801">
        <w:rPr>
          <w:sz w:val="28"/>
          <w:szCs w:val="28"/>
        </w:rPr>
        <w:t xml:space="preserve">        </w:t>
      </w:r>
      <w:proofErr w:type="spellStart"/>
      <w:proofErr w:type="gramStart"/>
      <w:r w:rsidRPr="00FC1801">
        <w:rPr>
          <w:sz w:val="28"/>
          <w:szCs w:val="28"/>
        </w:rPr>
        <w:t>Пр</w:t>
      </w:r>
      <w:proofErr w:type="spellEnd"/>
      <w:proofErr w:type="gramEnd"/>
      <w:r w:rsidRPr="00FC1801">
        <w:rPr>
          <w:sz w:val="28"/>
          <w:szCs w:val="28"/>
        </w:rPr>
        <w:t xml:space="preserve"> – прибыль, рассчитанная по нормативу рентабельности, тыс.руб.;</w:t>
      </w:r>
    </w:p>
    <w:p w:rsidR="00DF2A3D" w:rsidRDefault="00DF2A3D" w:rsidP="00DF2A3D">
      <w:pPr>
        <w:ind w:left="360"/>
        <w:rPr>
          <w:sz w:val="28"/>
          <w:szCs w:val="28"/>
        </w:rPr>
      </w:pPr>
    </w:p>
    <w:p w:rsidR="00DF2A3D" w:rsidRDefault="00DF2A3D" w:rsidP="00DF2A3D">
      <w:pPr>
        <w:widowControl/>
        <w:numPr>
          <w:ilvl w:val="0"/>
          <w:numId w:val="3"/>
        </w:numPr>
        <w:autoSpaceDE/>
        <w:autoSpaceDN/>
        <w:adjustRightInd/>
        <w:rPr>
          <w:b/>
          <w:sz w:val="28"/>
          <w:szCs w:val="28"/>
        </w:rPr>
      </w:pPr>
      <w:r w:rsidRPr="00A9343F">
        <w:rPr>
          <w:b/>
          <w:sz w:val="28"/>
          <w:szCs w:val="28"/>
        </w:rPr>
        <w:t>Определить суммарный денежный поток по годам реализации проекта.</w:t>
      </w:r>
    </w:p>
    <w:p w:rsidR="00DF2A3D" w:rsidRDefault="00DF2A3D" w:rsidP="00DF2A3D">
      <w:pPr>
        <w:ind w:left="360"/>
        <w:rPr>
          <w:b/>
          <w:sz w:val="28"/>
          <w:szCs w:val="28"/>
        </w:rPr>
      </w:pPr>
    </w:p>
    <w:p w:rsidR="00DF2A3D" w:rsidRDefault="00DF2A3D" w:rsidP="00DF2A3D">
      <w:pPr>
        <w:widowControl/>
        <w:autoSpaceDE/>
        <w:autoSpaceDN/>
        <w:adjustRightInd/>
        <w:ind w:left="735"/>
        <w:jc w:val="both"/>
        <w:rPr>
          <w:sz w:val="28"/>
          <w:szCs w:val="28"/>
        </w:rPr>
      </w:pPr>
      <w:r w:rsidRPr="00921A6E">
        <w:rPr>
          <w:sz w:val="28"/>
          <w:szCs w:val="28"/>
        </w:rPr>
        <w:lastRenderedPageBreak/>
        <w:t>Для определения суммарного денежного потока по год</w:t>
      </w:r>
      <w:r>
        <w:rPr>
          <w:sz w:val="28"/>
          <w:szCs w:val="28"/>
        </w:rPr>
        <w:t>ам проекта использовать таблицу 2. Считать инвестиции единовременными (0 период).</w:t>
      </w:r>
    </w:p>
    <w:p w:rsidR="00DF2A3D" w:rsidRPr="00DF2A3D" w:rsidRDefault="00DF2A3D" w:rsidP="00DF2A3D">
      <w:pPr>
        <w:ind w:left="360"/>
        <w:rPr>
          <w:b/>
          <w:sz w:val="28"/>
          <w:szCs w:val="28"/>
        </w:rPr>
      </w:pPr>
      <w:r w:rsidRPr="00DF2A3D">
        <w:rPr>
          <w:b/>
          <w:sz w:val="28"/>
          <w:szCs w:val="28"/>
        </w:rPr>
        <w:t>3. Оценка эффективности проекта</w:t>
      </w:r>
    </w:p>
    <w:p w:rsidR="00DF2A3D" w:rsidRPr="000D4992" w:rsidRDefault="00DF2A3D" w:rsidP="00DF2A3D">
      <w:pPr>
        <w:pStyle w:val="a5"/>
        <w:ind w:left="735" w:firstLine="0"/>
        <w:jc w:val="left"/>
        <w:rPr>
          <w:b/>
        </w:rPr>
      </w:pPr>
      <w:r w:rsidRPr="000D4992">
        <w:rPr>
          <w:b/>
          <w:i/>
        </w:rPr>
        <w:t>1)</w:t>
      </w:r>
      <w:r>
        <w:t xml:space="preserve"> </w:t>
      </w:r>
      <w:r w:rsidRPr="000D4992">
        <w:rPr>
          <w:b/>
          <w:i/>
        </w:rPr>
        <w:t>Обоснование ставки дисконтирования</w:t>
      </w:r>
    </w:p>
    <w:p w:rsidR="00DF2A3D" w:rsidRDefault="00DF2A3D" w:rsidP="00DF2A3D">
      <w:pPr>
        <w:pStyle w:val="a5"/>
        <w:ind w:left="735" w:firstLine="0"/>
      </w:pPr>
      <w:r>
        <w:t>Подраздел начинается с обоснования используемой величины  дисконтной ставки, выраженной десятичной дробью  (</w:t>
      </w:r>
      <w:proofErr w:type="spellStart"/>
      <w:r>
        <w:rPr>
          <w:lang w:val="en-US"/>
        </w:rPr>
        <w:t>i</w:t>
      </w:r>
      <w:proofErr w:type="spellEnd"/>
      <w:r>
        <w:t xml:space="preserve">): </w:t>
      </w:r>
    </w:p>
    <w:p w:rsidR="00DF2A3D" w:rsidRDefault="00DF2A3D" w:rsidP="00DF2A3D">
      <w:pPr>
        <w:pStyle w:val="a5"/>
        <w:ind w:left="735" w:firstLine="0"/>
      </w:pPr>
      <w:r>
        <w:t xml:space="preserve"> </w:t>
      </w:r>
      <w:proofErr w:type="spellStart"/>
      <w:r>
        <w:rPr>
          <w:lang w:val="en-US"/>
        </w:rPr>
        <w:t>i</w:t>
      </w:r>
      <w:proofErr w:type="spellEnd"/>
      <w:r>
        <w:t xml:space="preserve"> = </w:t>
      </w:r>
      <w:r>
        <w:rPr>
          <w:lang w:val="en-US"/>
        </w:rPr>
        <w:t>a</w:t>
      </w:r>
      <w:r>
        <w:t xml:space="preserve"> + в + с, </w:t>
      </w:r>
    </w:p>
    <w:p w:rsidR="00DF2A3D" w:rsidRDefault="00DF2A3D" w:rsidP="00DF2A3D">
      <w:pPr>
        <w:pStyle w:val="a5"/>
        <w:ind w:left="735" w:firstLine="0"/>
      </w:pPr>
      <w:r>
        <w:t>где а – принимаемая цена капитала (без инфляции) или доходность альтернативных проектов вложения финансовых средств;</w:t>
      </w:r>
    </w:p>
    <w:p w:rsidR="00DF2A3D" w:rsidRDefault="00DF2A3D" w:rsidP="00DF2A3D">
      <w:pPr>
        <w:pStyle w:val="a5"/>
        <w:ind w:left="735" w:firstLine="0"/>
      </w:pPr>
      <w:r>
        <w:t>в –</w:t>
      </w:r>
      <w:r w:rsidRPr="00D91DF2">
        <w:t xml:space="preserve"> </w:t>
      </w:r>
      <w:r>
        <w:t>уровень инфляции;</w:t>
      </w:r>
    </w:p>
    <w:p w:rsidR="00DF2A3D" w:rsidRDefault="00DF2A3D" w:rsidP="00DF2A3D">
      <w:pPr>
        <w:pStyle w:val="a5"/>
        <w:ind w:left="735" w:firstLine="0"/>
      </w:pPr>
      <w:r>
        <w:t>с – уровень премии за риск для проектов данного типа (в соответствии с приложением 1).</w:t>
      </w:r>
    </w:p>
    <w:p w:rsidR="00DF2A3D" w:rsidRDefault="00DF2A3D" w:rsidP="00DF2A3D">
      <w:pPr>
        <w:pStyle w:val="a5"/>
        <w:ind w:left="360" w:firstLine="0"/>
      </w:pPr>
    </w:p>
    <w:p w:rsidR="00DF2A3D" w:rsidRDefault="00DF2A3D" w:rsidP="00DF2A3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DF2A3D" w:rsidRPr="008A3F11" w:rsidRDefault="00DF2A3D" w:rsidP="00DF2A3D">
      <w:pPr>
        <w:ind w:left="360"/>
        <w:jc w:val="center"/>
        <w:rPr>
          <w:b/>
          <w:sz w:val="28"/>
          <w:szCs w:val="28"/>
        </w:rPr>
      </w:pPr>
      <w:r w:rsidRPr="008A3F11">
        <w:rPr>
          <w:b/>
          <w:sz w:val="28"/>
          <w:szCs w:val="28"/>
        </w:rPr>
        <w:t>Денежные потоки по инновационному проекту (тыс. руб.)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546"/>
        <w:gridCol w:w="1092"/>
        <w:gridCol w:w="73"/>
        <w:gridCol w:w="1001"/>
        <w:gridCol w:w="164"/>
        <w:gridCol w:w="1105"/>
        <w:gridCol w:w="60"/>
        <w:gridCol w:w="1165"/>
        <w:gridCol w:w="44"/>
        <w:gridCol w:w="1122"/>
      </w:tblGrid>
      <w:tr w:rsidR="00DF2A3D" w:rsidRPr="00B86627" w:rsidTr="00503829">
        <w:trPr>
          <w:trHeight w:val="488"/>
        </w:trPr>
        <w:tc>
          <w:tcPr>
            <w:tcW w:w="648" w:type="dxa"/>
            <w:vMerge w:val="restart"/>
          </w:tcPr>
          <w:p w:rsidR="00DF2A3D" w:rsidRPr="00B86627" w:rsidRDefault="00DF2A3D" w:rsidP="0050382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6" w:type="dxa"/>
            <w:vMerge w:val="restart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Выплаты и поступления по проекту</w:t>
            </w:r>
          </w:p>
        </w:tc>
        <w:tc>
          <w:tcPr>
            <w:tcW w:w="5826" w:type="dxa"/>
            <w:gridSpan w:val="9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Периоды</w:t>
            </w:r>
          </w:p>
        </w:tc>
      </w:tr>
      <w:tr w:rsidR="00DF2A3D" w:rsidRPr="00B86627" w:rsidTr="00503829">
        <w:trPr>
          <w:trHeight w:val="488"/>
        </w:trPr>
        <w:tc>
          <w:tcPr>
            <w:tcW w:w="648" w:type="dxa"/>
            <w:vMerge/>
          </w:tcPr>
          <w:p w:rsidR="00DF2A3D" w:rsidRPr="00B86627" w:rsidRDefault="00DF2A3D" w:rsidP="0050382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0</w:t>
            </w: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3</w:t>
            </w:r>
          </w:p>
        </w:tc>
        <w:tc>
          <w:tcPr>
            <w:tcW w:w="1166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4</w:t>
            </w:r>
          </w:p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266"/>
        </w:trPr>
        <w:tc>
          <w:tcPr>
            <w:tcW w:w="648" w:type="dxa"/>
            <w:vAlign w:val="center"/>
          </w:tcPr>
          <w:p w:rsidR="00DF2A3D" w:rsidRPr="00B86627" w:rsidRDefault="00DF2A3D" w:rsidP="00503829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left" w:pos="0"/>
                <w:tab w:val="left" w:pos="180"/>
                <w:tab w:val="left" w:pos="375"/>
                <w:tab w:val="num" w:pos="72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 xml:space="preserve"> Инвестиции</w:t>
            </w: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286"/>
        </w:trPr>
        <w:tc>
          <w:tcPr>
            <w:tcW w:w="648" w:type="dxa"/>
            <w:vAlign w:val="center"/>
          </w:tcPr>
          <w:p w:rsidR="00DF2A3D" w:rsidRPr="00B86627" w:rsidRDefault="00DF2A3D" w:rsidP="00503829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Выручка от реализации</w:t>
            </w: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266"/>
        </w:trPr>
        <w:tc>
          <w:tcPr>
            <w:tcW w:w="648" w:type="dxa"/>
            <w:vAlign w:val="center"/>
          </w:tcPr>
          <w:p w:rsidR="00DF2A3D" w:rsidRPr="00B86627" w:rsidRDefault="00DF2A3D" w:rsidP="00503829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Переменные затраты</w:t>
            </w: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1162"/>
        </w:trPr>
        <w:tc>
          <w:tcPr>
            <w:tcW w:w="648" w:type="dxa"/>
            <w:vAlign w:val="center"/>
          </w:tcPr>
          <w:p w:rsidR="00DF2A3D" w:rsidRPr="00B86627" w:rsidRDefault="00DF2A3D" w:rsidP="00503829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Постоянные затрат</w:t>
            </w:r>
            <w:proofErr w:type="gramStart"/>
            <w:r w:rsidRPr="00B86627">
              <w:rPr>
                <w:sz w:val="24"/>
                <w:szCs w:val="24"/>
              </w:rPr>
              <w:t>ы(</w:t>
            </w:r>
            <w:proofErr w:type="gramEnd"/>
            <w:r w:rsidRPr="00B86627">
              <w:rPr>
                <w:sz w:val="24"/>
                <w:szCs w:val="24"/>
              </w:rPr>
              <w:t>сумма общепроизводственных и общехозяйственных расходов, непроизводственных расходов), в том числе:</w:t>
            </w: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266"/>
        </w:trPr>
        <w:tc>
          <w:tcPr>
            <w:tcW w:w="648" w:type="dxa"/>
            <w:vAlign w:val="center"/>
          </w:tcPr>
          <w:p w:rsidR="00DF2A3D" w:rsidRPr="00B86627" w:rsidRDefault="00DF2A3D" w:rsidP="00503829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  <w:vertAlign w:val="subscript"/>
              </w:rPr>
            </w:pPr>
            <w:r w:rsidRPr="00B86627">
              <w:rPr>
                <w:sz w:val="24"/>
                <w:szCs w:val="24"/>
              </w:rPr>
              <w:t>Амортизация</w:t>
            </w: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266"/>
        </w:trPr>
        <w:tc>
          <w:tcPr>
            <w:tcW w:w="648" w:type="dxa"/>
            <w:vAlign w:val="center"/>
          </w:tcPr>
          <w:p w:rsidR="00DF2A3D" w:rsidRPr="00B86627" w:rsidRDefault="00DF2A3D" w:rsidP="00503829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Итого текущих затрат</w:t>
            </w: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286"/>
        </w:trPr>
        <w:tc>
          <w:tcPr>
            <w:tcW w:w="648" w:type="dxa"/>
            <w:vAlign w:val="center"/>
          </w:tcPr>
          <w:p w:rsidR="00DF2A3D" w:rsidRPr="00B86627" w:rsidRDefault="00DF2A3D" w:rsidP="00503829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Прибыль до налогов</w:t>
            </w: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393"/>
        </w:trPr>
        <w:tc>
          <w:tcPr>
            <w:tcW w:w="648" w:type="dxa"/>
            <w:vAlign w:val="center"/>
          </w:tcPr>
          <w:p w:rsidR="00DF2A3D" w:rsidRPr="00B86627" w:rsidRDefault="00DF2A3D" w:rsidP="00503829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Налоги (налог на прибыль 20%)</w:t>
            </w: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266"/>
        </w:trPr>
        <w:tc>
          <w:tcPr>
            <w:tcW w:w="648" w:type="dxa"/>
            <w:vAlign w:val="center"/>
          </w:tcPr>
          <w:p w:rsidR="00DF2A3D" w:rsidRPr="00B86627" w:rsidRDefault="00DF2A3D" w:rsidP="00503829">
            <w:pPr>
              <w:widowControl/>
              <w:numPr>
                <w:ilvl w:val="0"/>
                <w:numId w:val="5"/>
              </w:numPr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Чистая прибыль</w:t>
            </w: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266"/>
        </w:trPr>
        <w:tc>
          <w:tcPr>
            <w:tcW w:w="10020" w:type="dxa"/>
            <w:gridSpan w:val="11"/>
          </w:tcPr>
          <w:p w:rsidR="00DF2A3D" w:rsidRPr="00B86627" w:rsidRDefault="00DF2A3D" w:rsidP="0050382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Денежные потоки</w:t>
            </w:r>
          </w:p>
        </w:tc>
      </w:tr>
      <w:tr w:rsidR="00DF2A3D" w:rsidRPr="00B86627" w:rsidTr="00503829">
        <w:trPr>
          <w:trHeight w:val="323"/>
        </w:trPr>
        <w:tc>
          <w:tcPr>
            <w:tcW w:w="648" w:type="dxa"/>
          </w:tcPr>
          <w:p w:rsidR="00DF2A3D" w:rsidRPr="00B86627" w:rsidRDefault="00DF2A3D" w:rsidP="0050382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10.</w:t>
            </w: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Инвестиции</w:t>
            </w:r>
          </w:p>
        </w:tc>
        <w:tc>
          <w:tcPr>
            <w:tcW w:w="1092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551"/>
        </w:trPr>
        <w:tc>
          <w:tcPr>
            <w:tcW w:w="648" w:type="dxa"/>
          </w:tcPr>
          <w:p w:rsidR="00DF2A3D" w:rsidRPr="00B86627" w:rsidRDefault="00DF2A3D" w:rsidP="0050382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11.</w:t>
            </w: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Денежный поток от операций, в том числе:</w:t>
            </w:r>
          </w:p>
        </w:tc>
        <w:tc>
          <w:tcPr>
            <w:tcW w:w="1092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266"/>
        </w:trPr>
        <w:tc>
          <w:tcPr>
            <w:tcW w:w="648" w:type="dxa"/>
          </w:tcPr>
          <w:p w:rsidR="00DF2A3D" w:rsidRPr="00B86627" w:rsidRDefault="00DF2A3D" w:rsidP="0050382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12.</w:t>
            </w: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Чистая прибыль</w:t>
            </w:r>
          </w:p>
        </w:tc>
        <w:tc>
          <w:tcPr>
            <w:tcW w:w="1092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266"/>
        </w:trPr>
        <w:tc>
          <w:tcPr>
            <w:tcW w:w="648" w:type="dxa"/>
          </w:tcPr>
          <w:p w:rsidR="00DF2A3D" w:rsidRPr="00B86627" w:rsidRDefault="00DF2A3D" w:rsidP="0050382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13.</w:t>
            </w: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Амортизация</w:t>
            </w:r>
          </w:p>
        </w:tc>
        <w:tc>
          <w:tcPr>
            <w:tcW w:w="1092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503829">
        <w:trPr>
          <w:trHeight w:val="570"/>
        </w:trPr>
        <w:tc>
          <w:tcPr>
            <w:tcW w:w="648" w:type="dxa"/>
          </w:tcPr>
          <w:p w:rsidR="00DF2A3D" w:rsidRPr="00B86627" w:rsidRDefault="00DF2A3D" w:rsidP="0050382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14.</w:t>
            </w:r>
          </w:p>
        </w:tc>
        <w:tc>
          <w:tcPr>
            <w:tcW w:w="3546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Чистый денежный поток от операций</w:t>
            </w:r>
          </w:p>
        </w:tc>
        <w:tc>
          <w:tcPr>
            <w:tcW w:w="1092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2A3D" w:rsidRDefault="00DF2A3D" w:rsidP="00DF2A3D">
      <w:pPr>
        <w:ind w:left="360"/>
        <w:rPr>
          <w:sz w:val="28"/>
          <w:szCs w:val="28"/>
        </w:rPr>
      </w:pPr>
    </w:p>
    <w:p w:rsidR="00DF2A3D" w:rsidRDefault="00DF2A3D" w:rsidP="00DF2A3D">
      <w:pPr>
        <w:pStyle w:val="a5"/>
        <w:rPr>
          <w:b/>
          <w:i/>
        </w:rPr>
      </w:pPr>
    </w:p>
    <w:p w:rsidR="00DF2A3D" w:rsidRPr="00FE1315" w:rsidRDefault="00DF2A3D" w:rsidP="00DF2A3D">
      <w:pPr>
        <w:pStyle w:val="a5"/>
        <w:jc w:val="left"/>
      </w:pPr>
      <w:r w:rsidRPr="000D4992">
        <w:rPr>
          <w:b/>
          <w:i/>
        </w:rPr>
        <w:t>2)</w:t>
      </w:r>
      <w:r w:rsidRPr="00FE1315">
        <w:t xml:space="preserve"> </w:t>
      </w:r>
      <w:r w:rsidRPr="000D4992">
        <w:rPr>
          <w:b/>
          <w:i/>
        </w:rPr>
        <w:t>Чистый дисконтированный доход (</w:t>
      </w:r>
      <w:r w:rsidRPr="000D4992">
        <w:rPr>
          <w:b/>
          <w:i/>
          <w:lang w:val="en-US"/>
        </w:rPr>
        <w:t>NPV</w:t>
      </w:r>
      <w:r w:rsidRPr="000D4992">
        <w:rPr>
          <w:b/>
          <w:i/>
        </w:rPr>
        <w:t>)</w:t>
      </w:r>
    </w:p>
    <w:p w:rsidR="00DF2A3D" w:rsidRPr="00B502A7" w:rsidRDefault="00DF2A3D" w:rsidP="00DF2A3D">
      <w:pPr>
        <w:pStyle w:val="a5"/>
      </w:pPr>
      <w:r>
        <w:rPr>
          <w:lang w:val="en-US"/>
        </w:rPr>
        <w:t>NPV</w:t>
      </w:r>
      <w:r>
        <w:t xml:space="preserve"> = </w:t>
      </w:r>
      <w:r w:rsidRPr="004377B0">
        <w:rPr>
          <w:position w:val="-30"/>
        </w:rPr>
        <w:object w:dxaOrig="48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pt;height:37pt" o:ole="">
            <v:imagedata r:id="rId5" o:title=""/>
          </v:shape>
          <o:OLEObject Type="Embed" ProgID="Equation.3" ShapeID="_x0000_i1025" DrawAspect="Content" ObjectID="_1440185407" r:id="rId6"/>
        </w:object>
      </w:r>
      <w:r>
        <w:t xml:space="preserve">  </w:t>
      </w:r>
    </w:p>
    <w:p w:rsidR="00DF2A3D" w:rsidRPr="00B502A7" w:rsidRDefault="00DF2A3D" w:rsidP="00DF2A3D">
      <w:pPr>
        <w:pStyle w:val="a5"/>
      </w:pPr>
    </w:p>
    <w:p w:rsidR="00DF2A3D" w:rsidRDefault="00DF2A3D" w:rsidP="00DF2A3D">
      <w:pPr>
        <w:pStyle w:val="a5"/>
      </w:pPr>
      <w:r>
        <w:lastRenderedPageBreak/>
        <w:t xml:space="preserve">где </w:t>
      </w:r>
      <w:r w:rsidRPr="00EF6E8B">
        <w:rPr>
          <w:position w:val="-12"/>
        </w:rPr>
        <w:object w:dxaOrig="279" w:dyaOrig="360">
          <v:shape id="_x0000_i1026" type="#_x0000_t75" style="width:14pt;height:18pt" o:ole="">
            <v:imagedata r:id="rId7" o:title=""/>
          </v:shape>
          <o:OLEObject Type="Embed" ProgID="Equation.3" ShapeID="_x0000_i1026" DrawAspect="Content" ObjectID="_1440185408" r:id="rId8"/>
        </w:object>
      </w:r>
      <w:r>
        <w:t>- первоначальные инвестиции,</w:t>
      </w:r>
    </w:p>
    <w:p w:rsidR="00DF2A3D" w:rsidRDefault="00DF2A3D" w:rsidP="00DF2A3D">
      <w:pPr>
        <w:pStyle w:val="a5"/>
      </w:pPr>
      <w:r>
        <w:t xml:space="preserve"> </w:t>
      </w:r>
      <w:r w:rsidRPr="004377B0">
        <w:t xml:space="preserve">     </w:t>
      </w:r>
      <w:r>
        <w:rPr>
          <w:lang w:val="en-US"/>
        </w:rPr>
        <w:t>P</w:t>
      </w:r>
      <w:r>
        <w:rPr>
          <w:vertAlign w:val="subscript"/>
          <w:lang w:val="en-US"/>
        </w:rPr>
        <w:t>t</w:t>
      </w:r>
      <w:r>
        <w:t xml:space="preserve">- денежный поток доходов в конце </w:t>
      </w:r>
      <w:r>
        <w:rPr>
          <w:lang w:val="en-US"/>
        </w:rPr>
        <w:t>t</w:t>
      </w:r>
      <w:r>
        <w:t>-го периода,</w:t>
      </w:r>
    </w:p>
    <w:p w:rsidR="00DF2A3D" w:rsidRPr="0058055C" w:rsidRDefault="00DF2A3D" w:rsidP="00DF2A3D">
      <w:pPr>
        <w:pStyle w:val="a5"/>
        <w:ind w:left="1080" w:hanging="372"/>
      </w:pPr>
      <w:r w:rsidRPr="004377B0">
        <w:t xml:space="preserve">  </w:t>
      </w:r>
      <w:r w:rsidRPr="00AB2309">
        <w:t xml:space="preserve">    </w:t>
      </w:r>
      <w:proofErr w:type="spellStart"/>
      <w:r>
        <w:rPr>
          <w:lang w:val="en-US"/>
        </w:rPr>
        <w:t>i</w:t>
      </w:r>
      <w:proofErr w:type="spellEnd"/>
      <w:r>
        <w:t xml:space="preserve"> – </w:t>
      </w:r>
      <w:proofErr w:type="gramStart"/>
      <w:r>
        <w:t>используемая</w:t>
      </w:r>
      <w:proofErr w:type="gramEnd"/>
      <w:r>
        <w:t xml:space="preserve"> ставка дисконтирования, выраженная десятичной    дробью</w:t>
      </w:r>
    </w:p>
    <w:p w:rsidR="00DF2A3D" w:rsidRPr="0058055C" w:rsidRDefault="00DF2A3D" w:rsidP="00DF2A3D">
      <w:pPr>
        <w:pStyle w:val="a5"/>
      </w:pPr>
    </w:p>
    <w:p w:rsidR="00DF2A3D" w:rsidRDefault="00DF2A3D" w:rsidP="00DF2A3D">
      <w:pPr>
        <w:pStyle w:val="a5"/>
      </w:pPr>
      <w:r>
        <w:t>Если вложения  предусматриваются в течение ряда лет, то</w:t>
      </w:r>
    </w:p>
    <w:p w:rsidR="00DF2A3D" w:rsidRPr="00B502A7" w:rsidRDefault="00DF2A3D" w:rsidP="00DF2A3D">
      <w:pPr>
        <w:pStyle w:val="a5"/>
      </w:pPr>
      <w:r w:rsidRPr="00105EDC">
        <w:rPr>
          <w:position w:val="-30"/>
        </w:rPr>
        <w:object w:dxaOrig="3000" w:dyaOrig="700">
          <v:shape id="_x0000_i1027" type="#_x0000_t75" style="width:150pt;height:35pt" o:ole="">
            <v:imagedata r:id="rId9" o:title=""/>
          </v:shape>
          <o:OLEObject Type="Embed" ProgID="Equation.3" ShapeID="_x0000_i1027" DrawAspect="Content" ObjectID="_1440185409" r:id="rId10"/>
        </w:object>
      </w:r>
      <w:r>
        <w:t xml:space="preserve"> </w:t>
      </w:r>
    </w:p>
    <w:p w:rsidR="00DF2A3D" w:rsidRPr="00B502A7" w:rsidRDefault="00DF2A3D" w:rsidP="00DF2A3D">
      <w:pPr>
        <w:pStyle w:val="a5"/>
      </w:pPr>
    </w:p>
    <w:p w:rsidR="00DF2A3D" w:rsidRPr="00B502A7" w:rsidRDefault="00DF2A3D" w:rsidP="00DF2A3D">
      <w:pPr>
        <w:pStyle w:val="a5"/>
      </w:pPr>
      <w:r>
        <w:t xml:space="preserve">где </w:t>
      </w:r>
      <w:proofErr w:type="spellStart"/>
      <w:r>
        <w:rPr>
          <w:lang w:val="en-US"/>
        </w:rPr>
        <w:t>J</w:t>
      </w:r>
      <w:r>
        <w:rPr>
          <w:vertAlign w:val="subscript"/>
          <w:lang w:val="en-US"/>
        </w:rPr>
        <w:t>k</w:t>
      </w:r>
      <w:proofErr w:type="spellEnd"/>
      <w:r w:rsidRPr="00105EDC">
        <w:rPr>
          <w:vertAlign w:val="subscript"/>
        </w:rPr>
        <w:t xml:space="preserve"> </w:t>
      </w:r>
      <w:r w:rsidRPr="00105EDC">
        <w:t xml:space="preserve">- </w:t>
      </w:r>
      <w:r>
        <w:t xml:space="preserve"> инвестиционные затраты </w:t>
      </w:r>
      <w:r>
        <w:rPr>
          <w:lang w:val="en-US"/>
        </w:rPr>
        <w:t>k</w:t>
      </w:r>
      <w:r w:rsidRPr="00105EDC">
        <w:t xml:space="preserve"> - </w:t>
      </w:r>
      <w:r>
        <w:t>периода.</w:t>
      </w:r>
    </w:p>
    <w:p w:rsidR="00DF2A3D" w:rsidRPr="005112EE" w:rsidRDefault="00DF2A3D" w:rsidP="00DF2A3D">
      <w:pPr>
        <w:pStyle w:val="a5"/>
      </w:pPr>
      <w:r w:rsidRPr="00105EDC">
        <w:t xml:space="preserve">      </w:t>
      </w:r>
      <w:r>
        <w:rPr>
          <w:lang w:val="en-US"/>
        </w:rPr>
        <w:t>r</w:t>
      </w:r>
      <w:r w:rsidRPr="00105EDC">
        <w:t xml:space="preserve"> – </w:t>
      </w:r>
      <w:proofErr w:type="gramStart"/>
      <w:r>
        <w:t>прогнозируемый</w:t>
      </w:r>
      <w:proofErr w:type="gramEnd"/>
      <w:r>
        <w:t xml:space="preserve"> средний уровень инфляции</w:t>
      </w:r>
    </w:p>
    <w:p w:rsidR="00DF2A3D" w:rsidRDefault="00DF2A3D" w:rsidP="00DF2A3D">
      <w:pPr>
        <w:pStyle w:val="a5"/>
      </w:pPr>
      <w:r>
        <w:t xml:space="preserve">Критерием экономической эффективности инновационного проекта являются положительные значения </w:t>
      </w:r>
      <w:r>
        <w:rPr>
          <w:lang w:val="en-US"/>
        </w:rPr>
        <w:t>NPV</w:t>
      </w:r>
      <w:r>
        <w:t>:</w:t>
      </w:r>
    </w:p>
    <w:p w:rsidR="00DF2A3D" w:rsidRDefault="00DF2A3D" w:rsidP="00DF2A3D">
      <w:pPr>
        <w:pStyle w:val="a5"/>
      </w:pPr>
      <w:r>
        <w:t xml:space="preserve">если </w:t>
      </w:r>
      <w:r>
        <w:rPr>
          <w:lang w:val="en-US"/>
        </w:rPr>
        <w:t>NPV</w:t>
      </w:r>
      <w:r>
        <w:t xml:space="preserve"> больше или равен 0, то проект может быть рассмотрен и принят к реализации;</w:t>
      </w:r>
    </w:p>
    <w:p w:rsidR="00DF2A3D" w:rsidRPr="001D0E88" w:rsidRDefault="00DF2A3D" w:rsidP="00DF2A3D">
      <w:pPr>
        <w:pStyle w:val="a5"/>
      </w:pPr>
      <w:r>
        <w:t xml:space="preserve">если </w:t>
      </w:r>
      <w:r>
        <w:rPr>
          <w:lang w:val="en-US"/>
        </w:rPr>
        <w:t>NPV</w:t>
      </w:r>
      <w:r>
        <w:t xml:space="preserve"> меньше 0, то проект не рассматривается. </w:t>
      </w:r>
    </w:p>
    <w:p w:rsidR="00DF2A3D" w:rsidRDefault="00DF2A3D" w:rsidP="00DF2A3D">
      <w:pPr>
        <w:pStyle w:val="a5"/>
      </w:pPr>
    </w:p>
    <w:p w:rsidR="00DF2A3D" w:rsidRPr="000D4992" w:rsidRDefault="00DF2A3D" w:rsidP="00DF2A3D">
      <w:pPr>
        <w:pStyle w:val="a5"/>
        <w:tabs>
          <w:tab w:val="left" w:pos="1080"/>
          <w:tab w:val="left" w:pos="1260"/>
        </w:tabs>
        <w:ind w:left="708" w:firstLine="0"/>
        <w:jc w:val="left"/>
        <w:rPr>
          <w:b/>
          <w:i/>
        </w:rPr>
      </w:pPr>
      <w:r>
        <w:rPr>
          <w:b/>
          <w:i/>
        </w:rPr>
        <w:t>3)</w:t>
      </w:r>
      <w:r w:rsidRPr="000D4992">
        <w:rPr>
          <w:b/>
          <w:i/>
        </w:rPr>
        <w:t>Индекс доходности (рентабельности)  инвестиций (Р</w:t>
      </w:r>
      <w:proofErr w:type="gramStart"/>
      <w:r w:rsidRPr="000D4992">
        <w:rPr>
          <w:b/>
          <w:i/>
          <w:lang w:val="en-US"/>
        </w:rPr>
        <w:t>I</w:t>
      </w:r>
      <w:proofErr w:type="gramEnd"/>
      <w:r w:rsidRPr="000D4992">
        <w:rPr>
          <w:b/>
          <w:i/>
        </w:rPr>
        <w:t>)</w:t>
      </w:r>
    </w:p>
    <w:p w:rsidR="00DF2A3D" w:rsidRDefault="00DF2A3D" w:rsidP="00DF2A3D">
      <w:pPr>
        <w:pStyle w:val="a5"/>
        <w:tabs>
          <w:tab w:val="left" w:pos="1260"/>
          <w:tab w:val="left" w:pos="1800"/>
        </w:tabs>
        <w:ind w:left="708" w:firstLine="0"/>
      </w:pPr>
      <w:r>
        <w:t xml:space="preserve">              </w:t>
      </w:r>
      <w:r w:rsidRPr="004377B0">
        <w:rPr>
          <w:position w:val="-32"/>
        </w:rPr>
        <w:object w:dxaOrig="2100" w:dyaOrig="760">
          <v:shape id="_x0000_i1028" type="#_x0000_t75" style="width:105pt;height:38pt" o:ole="">
            <v:imagedata r:id="rId11" o:title=""/>
          </v:shape>
          <o:OLEObject Type="Embed" ProgID="Equation.3" ShapeID="_x0000_i1028" DrawAspect="Content" ObjectID="_1440185410" r:id="rId12"/>
        </w:object>
      </w:r>
    </w:p>
    <w:p w:rsidR="00DF2A3D" w:rsidRDefault="00DF2A3D" w:rsidP="00DF2A3D">
      <w:pPr>
        <w:pStyle w:val="a5"/>
      </w:pPr>
      <w:r>
        <w:t>Критерием экономической эффективности инновационного проекта является индекс доходности, превышающей 1:</w:t>
      </w:r>
    </w:p>
    <w:p w:rsidR="00DF2A3D" w:rsidRDefault="00DF2A3D" w:rsidP="00DF2A3D">
      <w:pPr>
        <w:pStyle w:val="a5"/>
      </w:pPr>
      <w:r>
        <w:t>если индекс доходности больше 1, то проект эффективен;</w:t>
      </w:r>
    </w:p>
    <w:p w:rsidR="00DF2A3D" w:rsidRPr="005112EE" w:rsidRDefault="00DF2A3D" w:rsidP="00DF2A3D">
      <w:pPr>
        <w:pStyle w:val="a5"/>
      </w:pPr>
      <w:r>
        <w:t>если индекс доходности меньше 1, то проект не эффективен.</w:t>
      </w:r>
    </w:p>
    <w:p w:rsidR="00DF2A3D" w:rsidRPr="005112EE" w:rsidRDefault="00DF2A3D" w:rsidP="00DF2A3D">
      <w:pPr>
        <w:pStyle w:val="a5"/>
      </w:pPr>
    </w:p>
    <w:p w:rsidR="00DF2A3D" w:rsidRPr="000D4992" w:rsidRDefault="00DF2A3D" w:rsidP="00DF2A3D">
      <w:pPr>
        <w:pStyle w:val="a5"/>
        <w:tabs>
          <w:tab w:val="left" w:pos="1080"/>
          <w:tab w:val="left" w:pos="1260"/>
        </w:tabs>
        <w:ind w:left="708" w:firstLine="0"/>
        <w:jc w:val="left"/>
        <w:rPr>
          <w:b/>
          <w:i/>
        </w:rPr>
      </w:pPr>
      <w:r>
        <w:rPr>
          <w:b/>
          <w:i/>
        </w:rPr>
        <w:t>4)</w:t>
      </w:r>
      <w:r w:rsidRPr="000D4992">
        <w:rPr>
          <w:b/>
          <w:i/>
        </w:rPr>
        <w:t>Внутренняя норма доходности (</w:t>
      </w:r>
      <w:r w:rsidRPr="000D4992">
        <w:rPr>
          <w:b/>
          <w:i/>
          <w:lang w:val="en-US"/>
        </w:rPr>
        <w:t>IRR</w:t>
      </w:r>
      <w:r w:rsidRPr="000D4992">
        <w:rPr>
          <w:b/>
          <w:i/>
        </w:rPr>
        <w:t>)</w:t>
      </w:r>
    </w:p>
    <w:p w:rsidR="00DF2A3D" w:rsidRDefault="00DF2A3D" w:rsidP="00DF2A3D">
      <w:pPr>
        <w:pStyle w:val="a5"/>
        <w:ind w:left="708" w:firstLine="0"/>
      </w:pPr>
      <w:r>
        <w:t xml:space="preserve">Это коэффициент, при котором </w:t>
      </w:r>
      <w:r>
        <w:rPr>
          <w:lang w:val="en-US"/>
        </w:rPr>
        <w:t>NPV</w:t>
      </w:r>
      <w:r>
        <w:t xml:space="preserve"> равен нулю, т.е. </w:t>
      </w:r>
      <w:r w:rsidRPr="001D0E88">
        <w:rPr>
          <w:position w:val="-30"/>
        </w:rPr>
        <w:object w:dxaOrig="1700" w:dyaOrig="700">
          <v:shape id="_x0000_i1029" type="#_x0000_t75" style="width:85pt;height:35pt" o:ole="">
            <v:imagedata r:id="rId13" o:title=""/>
          </v:shape>
          <o:OLEObject Type="Embed" ProgID="Equation.3" ShapeID="_x0000_i1029" DrawAspect="Content" ObjectID="_1440185411" r:id="rId14"/>
        </w:object>
      </w:r>
      <w:r>
        <w:t>.</w:t>
      </w:r>
    </w:p>
    <w:p w:rsidR="00DF2A3D" w:rsidRDefault="00DF2A3D" w:rsidP="00DF2A3D">
      <w:pPr>
        <w:pStyle w:val="a5"/>
      </w:pPr>
      <w:r>
        <w:t xml:space="preserve">На практике находится путем интерполяции, т.е. путем выбора двух ставок  дисконтирования </w:t>
      </w:r>
      <w:proofErr w:type="spellStart"/>
      <w:r>
        <w:rPr>
          <w:lang w:val="en-US"/>
        </w:rPr>
        <w:t>i</w:t>
      </w:r>
      <w:proofErr w:type="spellEnd"/>
      <w:r>
        <w:rPr>
          <w:vertAlign w:val="subscript"/>
        </w:rPr>
        <w:t>1</w:t>
      </w:r>
      <w:r>
        <w:t xml:space="preserve"> и </w:t>
      </w:r>
      <w:proofErr w:type="spellStart"/>
      <w:r>
        <w:rPr>
          <w:lang w:val="en-US"/>
        </w:rPr>
        <w:t>i</w:t>
      </w:r>
      <w:proofErr w:type="spellEnd"/>
      <w:r>
        <w:rPr>
          <w:vertAlign w:val="subscript"/>
        </w:rPr>
        <w:t>2</w:t>
      </w:r>
      <w:r>
        <w:t xml:space="preserve">, таким образом, чтобы в выбранном интервале функция </w:t>
      </w:r>
      <w:r>
        <w:rPr>
          <w:lang w:val="en-US"/>
        </w:rPr>
        <w:t>NPV</w:t>
      </w:r>
      <w:r>
        <w:t xml:space="preserve"> = </w:t>
      </w:r>
      <w:r>
        <w:rPr>
          <w:lang w:val="en-US"/>
        </w:rPr>
        <w:t>f</w:t>
      </w:r>
      <w:r>
        <w:t xml:space="preserve"> (</w:t>
      </w:r>
      <w:proofErr w:type="spellStart"/>
      <w:r>
        <w:rPr>
          <w:lang w:val="en-US"/>
        </w:rPr>
        <w:t>i</w:t>
      </w:r>
      <w:proofErr w:type="spellEnd"/>
      <w:r>
        <w:t xml:space="preserve">) меняла свое значение </w:t>
      </w:r>
      <w:proofErr w:type="gramStart"/>
      <w:r>
        <w:t>с</w:t>
      </w:r>
      <w:proofErr w:type="gramEnd"/>
      <w:r>
        <w:t xml:space="preserve"> «+» на «-». </w:t>
      </w:r>
    </w:p>
    <w:p w:rsidR="00DF2A3D" w:rsidRDefault="00DF2A3D" w:rsidP="00DF2A3D">
      <w:pPr>
        <w:pStyle w:val="a5"/>
      </w:pPr>
      <w:r>
        <w:t xml:space="preserve">Далее внутренняя норма доходности определяется по формуле: </w:t>
      </w:r>
    </w:p>
    <w:p w:rsidR="00DF2A3D" w:rsidRDefault="00DF2A3D" w:rsidP="00DF2A3D">
      <w:pPr>
        <w:pStyle w:val="a5"/>
      </w:pPr>
      <w:r w:rsidRPr="00642EBA">
        <w:rPr>
          <w:position w:val="-30"/>
        </w:rPr>
        <w:object w:dxaOrig="3900" w:dyaOrig="700">
          <v:shape id="_x0000_i1030" type="#_x0000_t75" style="width:195pt;height:35pt" o:ole="">
            <v:imagedata r:id="rId15" o:title=""/>
          </v:shape>
          <o:OLEObject Type="Embed" ProgID="Equation.3" ShapeID="_x0000_i1030" DrawAspect="Content" ObjectID="_1440185412" r:id="rId16"/>
        </w:object>
      </w:r>
      <w:r>
        <w:t xml:space="preserve">, </w:t>
      </w:r>
    </w:p>
    <w:p w:rsidR="00DF2A3D" w:rsidRDefault="00DF2A3D" w:rsidP="00DF2A3D">
      <w:pPr>
        <w:pStyle w:val="a5"/>
      </w:pPr>
      <w:r>
        <w:t xml:space="preserve">где </w:t>
      </w:r>
      <w:proofErr w:type="spellStart"/>
      <w:r>
        <w:rPr>
          <w:lang w:val="en-US"/>
        </w:rPr>
        <w:t>i</w:t>
      </w:r>
      <w:proofErr w:type="spellEnd"/>
      <w:r>
        <w:rPr>
          <w:vertAlign w:val="subscript"/>
        </w:rPr>
        <w:t>1</w:t>
      </w:r>
      <w:r>
        <w:t xml:space="preserve"> – значение процентной ставки в дисконтном множителе, при котором </w:t>
      </w:r>
      <w:r>
        <w:rPr>
          <w:lang w:val="en-US"/>
        </w:rPr>
        <w:t>NPV</w:t>
      </w:r>
      <w:r>
        <w:t xml:space="preserve"> (</w:t>
      </w:r>
      <w:proofErr w:type="spellStart"/>
      <w:r>
        <w:rPr>
          <w:lang w:val="en-US"/>
        </w:rPr>
        <w:t>i</w:t>
      </w:r>
      <w:proofErr w:type="spellEnd"/>
      <w:r>
        <w:rPr>
          <w:vertAlign w:val="subscript"/>
        </w:rPr>
        <w:t>1</w:t>
      </w:r>
      <w:r>
        <w:t>)&gt;0</w:t>
      </w:r>
    </w:p>
    <w:p w:rsidR="00DF2A3D" w:rsidRDefault="00DF2A3D" w:rsidP="00DF2A3D">
      <w:pPr>
        <w:pStyle w:val="a5"/>
      </w:pPr>
      <w:proofErr w:type="spellStart"/>
      <w:r>
        <w:rPr>
          <w:lang w:val="en-US"/>
        </w:rPr>
        <w:t>i</w:t>
      </w:r>
      <w:proofErr w:type="spellEnd"/>
      <w:r>
        <w:rPr>
          <w:vertAlign w:val="subscript"/>
        </w:rPr>
        <w:t>2</w:t>
      </w:r>
      <w:r>
        <w:t xml:space="preserve"> – значение процентной ставки в дисконтном множителе, при котором </w:t>
      </w:r>
      <w:r>
        <w:rPr>
          <w:lang w:val="en-US"/>
        </w:rPr>
        <w:t>NPV</w:t>
      </w:r>
      <w:r>
        <w:t xml:space="preserve"> (</w:t>
      </w:r>
      <w:proofErr w:type="spellStart"/>
      <w:r>
        <w:rPr>
          <w:lang w:val="en-US"/>
        </w:rPr>
        <w:t>i</w:t>
      </w:r>
      <w:proofErr w:type="spellEnd"/>
      <w:r>
        <w:rPr>
          <w:vertAlign w:val="subscript"/>
        </w:rPr>
        <w:t>2</w:t>
      </w:r>
      <w:proofErr w:type="gramStart"/>
      <w:r>
        <w:t>)&lt;</w:t>
      </w:r>
      <w:proofErr w:type="gramEnd"/>
      <w:r>
        <w:t>0.</w:t>
      </w:r>
    </w:p>
    <w:p w:rsidR="00DF2A3D" w:rsidRDefault="00DF2A3D" w:rsidP="00DF2A3D">
      <w:pPr>
        <w:pStyle w:val="a5"/>
      </w:pPr>
      <w:r>
        <w:t xml:space="preserve">Этот показатель отражает максимально допустимый уровень расходов, которые могут быть произведены при реализации данного проекта. Если использовался заемный капитал, то </w:t>
      </w:r>
      <w:r>
        <w:rPr>
          <w:lang w:val="en-US"/>
        </w:rPr>
        <w:t>IRR</w:t>
      </w:r>
      <w:r>
        <w:t xml:space="preserve"> показывает верхнюю допустимую границу по условиям проекта величину банковской процентной ставки.</w:t>
      </w:r>
    </w:p>
    <w:p w:rsidR="00DF2A3D" w:rsidRDefault="00DF2A3D" w:rsidP="00DF2A3D">
      <w:pPr>
        <w:pStyle w:val="a5"/>
      </w:pPr>
    </w:p>
    <w:p w:rsidR="00DF2A3D" w:rsidRPr="000D4992" w:rsidRDefault="00DF2A3D" w:rsidP="00DF2A3D">
      <w:pPr>
        <w:pStyle w:val="a5"/>
        <w:jc w:val="left"/>
        <w:rPr>
          <w:b/>
          <w:i/>
        </w:rPr>
      </w:pPr>
      <w:r>
        <w:rPr>
          <w:b/>
          <w:i/>
        </w:rPr>
        <w:t>5</w:t>
      </w:r>
      <w:r w:rsidRPr="000D4992">
        <w:rPr>
          <w:b/>
          <w:i/>
        </w:rPr>
        <w:t>) Срок окупаемости инвестиций (РР)</w:t>
      </w:r>
    </w:p>
    <w:p w:rsidR="00DF2A3D" w:rsidRDefault="00DF2A3D" w:rsidP="00DF2A3D">
      <w:pPr>
        <w:pStyle w:val="a5"/>
      </w:pPr>
      <w:r>
        <w:lastRenderedPageBreak/>
        <w:t xml:space="preserve">Без учета фактора времени определяется  РР = </w:t>
      </w:r>
      <w:r>
        <w:rPr>
          <w:lang w:val="en-US"/>
        </w:rPr>
        <w:t>J</w:t>
      </w:r>
      <w:r>
        <w:rPr>
          <w:vertAlign w:val="subscript"/>
        </w:rPr>
        <w:t>0</w:t>
      </w:r>
      <w:r>
        <w:t xml:space="preserve"> / </w:t>
      </w:r>
      <w:r>
        <w:rPr>
          <w:lang w:val="en-US"/>
        </w:rPr>
        <w:t>P</w:t>
      </w:r>
      <w:r>
        <w:rPr>
          <w:vertAlign w:val="subscript"/>
          <w:lang w:val="en-US"/>
        </w:rPr>
        <w:t>t</w:t>
      </w:r>
      <w:r>
        <w:rPr>
          <w:vertAlign w:val="superscript"/>
        </w:rPr>
        <w:t>(</w:t>
      </w:r>
      <w:r>
        <w:rPr>
          <w:vertAlign w:val="superscript"/>
          <w:lang w:val="en-US"/>
        </w:rPr>
        <w:t>s</w:t>
      </w:r>
      <w:r>
        <w:rPr>
          <w:vertAlign w:val="superscript"/>
        </w:rPr>
        <w:t>)</w:t>
      </w:r>
      <w:r>
        <w:t xml:space="preserve"> где,</w:t>
      </w:r>
    </w:p>
    <w:p w:rsidR="00DF2A3D" w:rsidRDefault="00DF2A3D" w:rsidP="00DF2A3D">
      <w:pPr>
        <w:pStyle w:val="a5"/>
      </w:pPr>
      <w:r>
        <w:rPr>
          <w:lang w:val="en-US"/>
        </w:rPr>
        <w:t>J</w:t>
      </w:r>
      <w:r>
        <w:rPr>
          <w:vertAlign w:val="subscript"/>
        </w:rPr>
        <w:t>0</w:t>
      </w:r>
      <w:r>
        <w:t xml:space="preserve"> </w:t>
      </w:r>
      <w:proofErr w:type="gramStart"/>
      <w:r>
        <w:t>-  размер</w:t>
      </w:r>
      <w:proofErr w:type="gramEnd"/>
      <w:r>
        <w:t xml:space="preserve"> первоначальных инвестиций,</w:t>
      </w:r>
    </w:p>
    <w:p w:rsidR="00DF2A3D" w:rsidRDefault="00DF2A3D" w:rsidP="00DF2A3D">
      <w:pPr>
        <w:pStyle w:val="a5"/>
      </w:pPr>
      <w:r>
        <w:rPr>
          <w:lang w:val="en-US"/>
        </w:rPr>
        <w:t>P</w:t>
      </w:r>
      <w:r>
        <w:rPr>
          <w:vertAlign w:val="subscript"/>
          <w:lang w:val="en-US"/>
        </w:rPr>
        <w:t>t</w:t>
      </w:r>
      <w:r>
        <w:rPr>
          <w:vertAlign w:val="superscript"/>
        </w:rPr>
        <w:t>(</w:t>
      </w:r>
      <w:r>
        <w:rPr>
          <w:vertAlign w:val="superscript"/>
          <w:lang w:val="en-US"/>
        </w:rPr>
        <w:t>s</w:t>
      </w:r>
      <w:r>
        <w:rPr>
          <w:vertAlign w:val="superscript"/>
        </w:rPr>
        <w:t>)</w:t>
      </w:r>
      <w:r>
        <w:t xml:space="preserve"> – сумма денежных поступлений в год (если величины годовых поступлений равные).</w:t>
      </w:r>
    </w:p>
    <w:p w:rsidR="00DF2A3D" w:rsidRDefault="00DF2A3D" w:rsidP="00DF2A3D">
      <w:pPr>
        <w:pStyle w:val="a5"/>
      </w:pPr>
      <w:r>
        <w:t>Если величина поступлений по годам изменяется, то срок окупаемости рассчитывается прямым подсчетом</w:t>
      </w:r>
      <w:r w:rsidRPr="001774BA">
        <w:t xml:space="preserve"> </w:t>
      </w:r>
      <w:r>
        <w:t>числа лет, в течение</w:t>
      </w:r>
      <w:r w:rsidRPr="001774BA">
        <w:t xml:space="preserve"> </w:t>
      </w:r>
      <w:r>
        <w:t>которых инвестиция будет погашена кумулятивным доходом:</w:t>
      </w:r>
    </w:p>
    <w:p w:rsidR="00DF2A3D" w:rsidRPr="00FE27F5" w:rsidRDefault="00DF2A3D" w:rsidP="00DF2A3D">
      <w:pPr>
        <w:pStyle w:val="a5"/>
      </w:pPr>
      <w:r>
        <w:t xml:space="preserve">РР = </w:t>
      </w:r>
      <w:r>
        <w:rPr>
          <w:lang w:val="en-US"/>
        </w:rPr>
        <w:t>n</w:t>
      </w:r>
      <w:r>
        <w:t xml:space="preserve">, </w:t>
      </w:r>
      <w:r w:rsidRPr="00C76D83">
        <w:t xml:space="preserve"> </w:t>
      </w:r>
      <w:r>
        <w:t xml:space="preserve">при </w:t>
      </w:r>
      <w:proofErr w:type="gramStart"/>
      <w:r>
        <w:t>котором</w:t>
      </w:r>
      <w:proofErr w:type="gramEnd"/>
      <w:r>
        <w:t xml:space="preserve"> </w:t>
      </w:r>
      <w:r w:rsidRPr="00A3345D">
        <w:t xml:space="preserve">    </w:t>
      </w:r>
      <w:r w:rsidRPr="00A3345D">
        <w:rPr>
          <w:position w:val="-28"/>
        </w:rPr>
        <w:object w:dxaOrig="1040" w:dyaOrig="680">
          <v:shape id="_x0000_i1031" type="#_x0000_t75" style="width:52pt;height:34pt" o:ole="">
            <v:imagedata r:id="rId17" o:title=""/>
          </v:shape>
          <o:OLEObject Type="Embed" ProgID="Equation.3" ShapeID="_x0000_i1031" DrawAspect="Content" ObjectID="_1440185413" r:id="rId18"/>
        </w:object>
      </w:r>
      <w:r>
        <w:t>,  то есть поступающий доход равен вложенным инвестициям.</w:t>
      </w:r>
    </w:p>
    <w:p w:rsidR="00DF2A3D" w:rsidRDefault="00DF2A3D" w:rsidP="00DF2A3D">
      <w:pPr>
        <w:pStyle w:val="a5"/>
      </w:pPr>
      <w:r>
        <w:t>Дисконтированный срок окупаемости (</w:t>
      </w:r>
      <w:proofErr w:type="gramStart"/>
      <w:r>
        <w:rPr>
          <w:lang w:val="en-US"/>
        </w:rPr>
        <w:t>D</w:t>
      </w:r>
      <w:proofErr w:type="gramEnd"/>
      <w:r>
        <w:t>РР) определяют как период, обеспечивающий равенство:</w:t>
      </w:r>
    </w:p>
    <w:p w:rsidR="00DF2A3D" w:rsidRDefault="00DF2A3D" w:rsidP="00DF2A3D">
      <w:pPr>
        <w:pStyle w:val="a5"/>
      </w:pPr>
      <w:r w:rsidRPr="00A3345D">
        <w:rPr>
          <w:position w:val="-30"/>
        </w:rPr>
        <w:object w:dxaOrig="1500" w:dyaOrig="700">
          <v:shape id="_x0000_i1032" type="#_x0000_t75" style="width:75pt;height:35pt" o:ole="">
            <v:imagedata r:id="rId19" o:title=""/>
          </v:shape>
          <o:OLEObject Type="Embed" ProgID="Equation.3" ShapeID="_x0000_i1032" DrawAspect="Content" ObjectID="_1440185414" r:id="rId20"/>
        </w:object>
      </w:r>
      <w:r>
        <w:t xml:space="preserve">, </w:t>
      </w:r>
      <w:r w:rsidRPr="00A3345D">
        <w:rPr>
          <w:position w:val="-10"/>
        </w:rPr>
        <w:object w:dxaOrig="180" w:dyaOrig="340">
          <v:shape id="_x0000_i1033" type="#_x0000_t75" style="width:9pt;height:17pt" o:ole="">
            <v:imagedata r:id="rId21" o:title=""/>
          </v:shape>
          <o:OLEObject Type="Embed" ProgID="Equation.3" ShapeID="_x0000_i1033" DrawAspect="Content" ObjectID="_1440185415" r:id="rId22"/>
        </w:object>
      </w:r>
    </w:p>
    <w:p w:rsidR="00DF2A3D" w:rsidRDefault="00DF2A3D" w:rsidP="00DF2A3D">
      <w:pPr>
        <w:pStyle w:val="a5"/>
      </w:pPr>
      <w:r>
        <w:t xml:space="preserve">где  </w:t>
      </w:r>
      <w:r>
        <w:rPr>
          <w:lang w:val="en-US"/>
        </w:rPr>
        <w:t>P</w:t>
      </w:r>
      <w:r>
        <w:rPr>
          <w:vertAlign w:val="subscript"/>
          <w:lang w:val="en-US"/>
        </w:rPr>
        <w:t>t</w:t>
      </w:r>
      <w:r w:rsidRPr="00A3345D">
        <w:rPr>
          <w:position w:val="-10"/>
        </w:rPr>
        <w:object w:dxaOrig="180" w:dyaOrig="340">
          <v:shape id="_x0000_i1034" type="#_x0000_t75" style="width:9pt;height:17pt" o:ole="">
            <v:imagedata r:id="rId21" o:title=""/>
          </v:shape>
          <o:OLEObject Type="Embed" ProgID="Equation.3" ShapeID="_x0000_i1034" DrawAspect="Content" ObjectID="_1440185416" r:id="rId23"/>
        </w:object>
      </w:r>
      <w:r>
        <w:t xml:space="preserve"> - денежные поступления в каждом году,</w:t>
      </w:r>
    </w:p>
    <w:p w:rsidR="00DF2A3D" w:rsidRDefault="00DF2A3D" w:rsidP="00DF2A3D">
      <w:pPr>
        <w:pStyle w:val="a5"/>
      </w:pPr>
      <w:r w:rsidRPr="00B502A7">
        <w:t xml:space="preserve">       </w:t>
      </w:r>
      <w:r w:rsidRPr="000657E1">
        <w:rPr>
          <w:position w:val="-12"/>
        </w:rPr>
        <w:object w:dxaOrig="300" w:dyaOrig="360">
          <v:shape id="_x0000_i1035" type="#_x0000_t75" style="width:15pt;height:18pt" o:ole="">
            <v:imagedata r:id="rId24" o:title=""/>
          </v:shape>
          <o:OLEObject Type="Embed" ProgID="Equation.3" ShapeID="_x0000_i1035" DrawAspect="Content" ObjectID="_1440185417" r:id="rId25"/>
        </w:object>
      </w:r>
      <w:r>
        <w:t>- сумма  инвестиций.</w:t>
      </w:r>
    </w:p>
    <w:p w:rsidR="00DF2A3D" w:rsidRDefault="00DF2A3D" w:rsidP="00DF2A3D">
      <w:pPr>
        <w:pStyle w:val="a5"/>
      </w:pPr>
      <w:r>
        <w:t>Для расчета дисконтированного периода окупаемости можно использовать таблицу 3.</w:t>
      </w:r>
    </w:p>
    <w:p w:rsidR="00DF2A3D" w:rsidRDefault="00DF2A3D" w:rsidP="00DF2A3D">
      <w:pPr>
        <w:pStyle w:val="a5"/>
        <w:jc w:val="right"/>
      </w:pPr>
      <w:r>
        <w:t>Таблица 3</w:t>
      </w:r>
    </w:p>
    <w:p w:rsidR="00DF2A3D" w:rsidRDefault="00DF2A3D" w:rsidP="00DF2A3D">
      <w:pPr>
        <w:pStyle w:val="a5"/>
        <w:jc w:val="center"/>
        <w:rPr>
          <w:b/>
        </w:rPr>
      </w:pPr>
      <w:r w:rsidRPr="00317C69">
        <w:rPr>
          <w:b/>
        </w:rPr>
        <w:t>Данные для определения периода окупаемости</w:t>
      </w: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48"/>
        <w:gridCol w:w="1073"/>
        <w:gridCol w:w="1218"/>
        <w:gridCol w:w="1247"/>
        <w:gridCol w:w="1205"/>
        <w:gridCol w:w="1145"/>
      </w:tblGrid>
      <w:tr w:rsidR="00DF2A3D" w:rsidRPr="00B86627" w:rsidTr="00DF2A3D">
        <w:trPr>
          <w:trHeight w:val="219"/>
        </w:trPr>
        <w:tc>
          <w:tcPr>
            <w:tcW w:w="675" w:type="dxa"/>
            <w:vMerge w:val="restart"/>
          </w:tcPr>
          <w:p w:rsidR="00DF2A3D" w:rsidRPr="00B86627" w:rsidRDefault="00DF2A3D" w:rsidP="0050382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448" w:type="dxa"/>
            <w:vMerge w:val="restart"/>
            <w:vAlign w:val="center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Показатели</w:t>
            </w:r>
          </w:p>
        </w:tc>
        <w:tc>
          <w:tcPr>
            <w:tcW w:w="5888" w:type="dxa"/>
            <w:gridSpan w:val="5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Период</w:t>
            </w:r>
          </w:p>
        </w:tc>
      </w:tr>
      <w:tr w:rsidR="00DF2A3D" w:rsidRPr="00B86627" w:rsidTr="00DF2A3D">
        <w:trPr>
          <w:trHeight w:val="216"/>
        </w:trPr>
        <w:tc>
          <w:tcPr>
            <w:tcW w:w="675" w:type="dxa"/>
            <w:vMerge/>
          </w:tcPr>
          <w:p w:rsidR="00DF2A3D" w:rsidRPr="00B86627" w:rsidRDefault="00DF2A3D" w:rsidP="0050382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448" w:type="dxa"/>
            <w:vMerge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4</w:t>
            </w:r>
          </w:p>
        </w:tc>
      </w:tr>
      <w:tr w:rsidR="00DF2A3D" w:rsidRPr="00B86627" w:rsidTr="00DF2A3D">
        <w:trPr>
          <w:trHeight w:val="358"/>
        </w:trPr>
        <w:tc>
          <w:tcPr>
            <w:tcW w:w="675" w:type="dxa"/>
            <w:vAlign w:val="center"/>
          </w:tcPr>
          <w:p w:rsidR="00DF2A3D" w:rsidRPr="00B86627" w:rsidRDefault="00DF2A3D" w:rsidP="0050382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Инвестиции</w:t>
            </w:r>
          </w:p>
        </w:tc>
        <w:tc>
          <w:tcPr>
            <w:tcW w:w="1073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DF2A3D">
        <w:trPr>
          <w:trHeight w:val="504"/>
        </w:trPr>
        <w:tc>
          <w:tcPr>
            <w:tcW w:w="675" w:type="dxa"/>
            <w:vAlign w:val="center"/>
          </w:tcPr>
          <w:p w:rsidR="00DF2A3D" w:rsidRPr="00B86627" w:rsidRDefault="00DF2A3D" w:rsidP="0050382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3448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Денежный поток от операций</w:t>
            </w:r>
          </w:p>
        </w:tc>
        <w:tc>
          <w:tcPr>
            <w:tcW w:w="1073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DF2A3D">
        <w:trPr>
          <w:trHeight w:val="504"/>
        </w:trPr>
        <w:tc>
          <w:tcPr>
            <w:tcW w:w="675" w:type="dxa"/>
            <w:vAlign w:val="center"/>
          </w:tcPr>
          <w:p w:rsidR="00DF2A3D" w:rsidRPr="00B86627" w:rsidRDefault="00DF2A3D" w:rsidP="00503829">
            <w:pPr>
              <w:tabs>
                <w:tab w:val="left" w:pos="0"/>
              </w:tabs>
              <w:ind w:left="360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3</w:t>
            </w:r>
          </w:p>
        </w:tc>
        <w:tc>
          <w:tcPr>
            <w:tcW w:w="3448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Чистый денежный поток от операций</w:t>
            </w:r>
          </w:p>
        </w:tc>
        <w:tc>
          <w:tcPr>
            <w:tcW w:w="1073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DF2A3D">
        <w:trPr>
          <w:trHeight w:val="262"/>
        </w:trPr>
        <w:tc>
          <w:tcPr>
            <w:tcW w:w="675" w:type="dxa"/>
            <w:vAlign w:val="center"/>
          </w:tcPr>
          <w:p w:rsidR="00DF2A3D" w:rsidRPr="00B86627" w:rsidRDefault="00DF2A3D" w:rsidP="00503829">
            <w:pPr>
              <w:tabs>
                <w:tab w:val="left" w:pos="0"/>
              </w:tabs>
              <w:ind w:left="360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4</w:t>
            </w:r>
          </w:p>
        </w:tc>
        <w:tc>
          <w:tcPr>
            <w:tcW w:w="3448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Ставка дисконтирования</w:t>
            </w:r>
          </w:p>
        </w:tc>
        <w:tc>
          <w:tcPr>
            <w:tcW w:w="1073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DF2A3D">
        <w:trPr>
          <w:trHeight w:val="504"/>
        </w:trPr>
        <w:tc>
          <w:tcPr>
            <w:tcW w:w="675" w:type="dxa"/>
            <w:vAlign w:val="center"/>
          </w:tcPr>
          <w:p w:rsidR="00DF2A3D" w:rsidRPr="00B86627" w:rsidRDefault="00DF2A3D" w:rsidP="00503829">
            <w:pPr>
              <w:tabs>
                <w:tab w:val="left" w:pos="0"/>
              </w:tabs>
              <w:ind w:left="360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5</w:t>
            </w:r>
          </w:p>
        </w:tc>
        <w:tc>
          <w:tcPr>
            <w:tcW w:w="3448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Коэффициент дисконтирования</w:t>
            </w:r>
          </w:p>
        </w:tc>
        <w:tc>
          <w:tcPr>
            <w:tcW w:w="1073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DF2A3D">
        <w:trPr>
          <w:trHeight w:val="504"/>
        </w:trPr>
        <w:tc>
          <w:tcPr>
            <w:tcW w:w="675" w:type="dxa"/>
            <w:vAlign w:val="center"/>
          </w:tcPr>
          <w:p w:rsidR="00DF2A3D" w:rsidRPr="00B86627" w:rsidRDefault="00DF2A3D" w:rsidP="00503829">
            <w:pPr>
              <w:tabs>
                <w:tab w:val="left" w:pos="0"/>
              </w:tabs>
              <w:ind w:left="360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6</w:t>
            </w:r>
          </w:p>
        </w:tc>
        <w:tc>
          <w:tcPr>
            <w:tcW w:w="3448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Дисконтированный денежный поток</w:t>
            </w:r>
          </w:p>
        </w:tc>
        <w:tc>
          <w:tcPr>
            <w:tcW w:w="1073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  <w:tr w:rsidR="00DF2A3D" w:rsidRPr="00B86627" w:rsidTr="00DF2A3D">
        <w:trPr>
          <w:trHeight w:val="244"/>
        </w:trPr>
        <w:tc>
          <w:tcPr>
            <w:tcW w:w="675" w:type="dxa"/>
            <w:vAlign w:val="center"/>
          </w:tcPr>
          <w:p w:rsidR="00DF2A3D" w:rsidRPr="00B86627" w:rsidRDefault="00DF2A3D" w:rsidP="00503829">
            <w:pPr>
              <w:tabs>
                <w:tab w:val="left" w:pos="0"/>
              </w:tabs>
              <w:ind w:left="360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7</w:t>
            </w:r>
          </w:p>
        </w:tc>
        <w:tc>
          <w:tcPr>
            <w:tcW w:w="3448" w:type="dxa"/>
          </w:tcPr>
          <w:p w:rsidR="00DF2A3D" w:rsidRPr="00B86627" w:rsidRDefault="00DF2A3D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Период окупаемости</w:t>
            </w:r>
          </w:p>
        </w:tc>
        <w:tc>
          <w:tcPr>
            <w:tcW w:w="1073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DF2A3D" w:rsidRPr="00B86627" w:rsidRDefault="00DF2A3D" w:rsidP="0050382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2A3D" w:rsidRDefault="00DF2A3D" w:rsidP="00DF2A3D">
      <w:pPr>
        <w:ind w:firstLine="708"/>
        <w:jc w:val="both"/>
        <w:rPr>
          <w:sz w:val="28"/>
        </w:rPr>
      </w:pPr>
      <w:r w:rsidRPr="00DB3D5B">
        <w:rPr>
          <w:sz w:val="28"/>
          <w:szCs w:val="28"/>
        </w:rPr>
        <w:t>Сделать выводы</w:t>
      </w:r>
      <w:r>
        <w:t>.</w:t>
      </w:r>
      <w:r w:rsidRPr="00DB3D5B">
        <w:rPr>
          <w:sz w:val="28"/>
        </w:rPr>
        <w:t xml:space="preserve"> </w:t>
      </w:r>
    </w:p>
    <w:p w:rsidR="00DF2A3D" w:rsidRDefault="00DF2A3D" w:rsidP="00DF2A3D">
      <w:pPr>
        <w:ind w:firstLine="708"/>
        <w:jc w:val="both"/>
        <w:rPr>
          <w:sz w:val="28"/>
        </w:rPr>
      </w:pPr>
      <w:r>
        <w:rPr>
          <w:sz w:val="28"/>
        </w:rPr>
        <w:t xml:space="preserve">Данный раздел работы предусматривает использование персонального компьютера и соответствующего программного обеспечения для расчета тех или иных показателей. В качестве программного обеспечения можно использовать электронные таблицы </w:t>
      </w:r>
      <w:r>
        <w:rPr>
          <w:sz w:val="28"/>
          <w:lang w:val="en-US"/>
        </w:rPr>
        <w:t>EXCEL</w:t>
      </w:r>
      <w:r>
        <w:rPr>
          <w:sz w:val="28"/>
        </w:rPr>
        <w:t xml:space="preserve">, </w:t>
      </w:r>
      <w:r>
        <w:rPr>
          <w:sz w:val="28"/>
          <w:lang w:val="en-US"/>
        </w:rPr>
        <w:t>Project</w:t>
      </w:r>
      <w:r>
        <w:rPr>
          <w:sz w:val="28"/>
        </w:rPr>
        <w:t xml:space="preserve"> </w:t>
      </w:r>
      <w:r>
        <w:rPr>
          <w:sz w:val="28"/>
          <w:lang w:val="en-US"/>
        </w:rPr>
        <w:t>Expert</w:t>
      </w:r>
      <w:r>
        <w:rPr>
          <w:sz w:val="28"/>
        </w:rPr>
        <w:t xml:space="preserve"> и т.п.</w:t>
      </w:r>
    </w:p>
    <w:p w:rsidR="00B86627" w:rsidRDefault="00B86627" w:rsidP="00DF2A3D">
      <w:pPr>
        <w:ind w:firstLine="708"/>
        <w:jc w:val="both"/>
        <w:rPr>
          <w:sz w:val="28"/>
        </w:rPr>
      </w:pPr>
    </w:p>
    <w:p w:rsidR="00B86627" w:rsidRPr="00B86627" w:rsidRDefault="00B86627" w:rsidP="00B86627">
      <w:pPr>
        <w:pStyle w:val="a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Pr="00B86627">
        <w:rPr>
          <w:b/>
          <w:i/>
          <w:sz w:val="28"/>
          <w:szCs w:val="28"/>
        </w:rPr>
        <w:t>Анализ чувствительности инвестиционного  проекта</w:t>
      </w:r>
    </w:p>
    <w:p w:rsidR="00B86627" w:rsidRPr="00DB3D5B" w:rsidRDefault="00B86627" w:rsidP="00B86627">
      <w:pPr>
        <w:ind w:firstLine="709"/>
        <w:jc w:val="both"/>
        <w:rPr>
          <w:sz w:val="28"/>
          <w:szCs w:val="28"/>
        </w:rPr>
      </w:pPr>
      <w:r w:rsidRPr="00DB3D5B">
        <w:rPr>
          <w:sz w:val="28"/>
          <w:szCs w:val="28"/>
        </w:rPr>
        <w:t>Показатели эффективности</w:t>
      </w:r>
      <w:r>
        <w:rPr>
          <w:sz w:val="28"/>
          <w:szCs w:val="28"/>
        </w:rPr>
        <w:t xml:space="preserve"> инвестиционных</w:t>
      </w:r>
      <w:r w:rsidRPr="00DB3D5B">
        <w:rPr>
          <w:sz w:val="28"/>
          <w:szCs w:val="28"/>
        </w:rPr>
        <w:t xml:space="preserve"> проектов носят в целом прогнозный характер. Поэтому важной  частью оц</w:t>
      </w:r>
      <w:r>
        <w:rPr>
          <w:sz w:val="28"/>
          <w:szCs w:val="28"/>
        </w:rPr>
        <w:t xml:space="preserve">енки эффективности </w:t>
      </w:r>
      <w:r w:rsidRPr="00DB3D5B">
        <w:rPr>
          <w:sz w:val="28"/>
          <w:szCs w:val="28"/>
        </w:rPr>
        <w:t xml:space="preserve"> проектов является анализ возможных рисков, на основе которого можно наметить круг мер по их профилактике и нейтрализации, а также более обоснованно разработать программу страхования о</w:t>
      </w:r>
      <w:r>
        <w:rPr>
          <w:sz w:val="28"/>
          <w:szCs w:val="28"/>
        </w:rPr>
        <w:t>т рисков в составе бизнес-плана или инвестиционного проекта</w:t>
      </w:r>
    </w:p>
    <w:p w:rsidR="00B86627" w:rsidRDefault="00B86627" w:rsidP="00B86627">
      <w:pPr>
        <w:ind w:firstLine="709"/>
        <w:jc w:val="both"/>
        <w:rPr>
          <w:sz w:val="28"/>
          <w:szCs w:val="28"/>
        </w:rPr>
      </w:pPr>
      <w:r w:rsidRPr="00DB3D5B">
        <w:rPr>
          <w:sz w:val="28"/>
          <w:szCs w:val="28"/>
        </w:rPr>
        <w:lastRenderedPageBreak/>
        <w:tab/>
        <w:t>Провести анализ чувствительности проекта, можно руководствуясь возможными рис</w:t>
      </w:r>
      <w:r>
        <w:rPr>
          <w:sz w:val="28"/>
          <w:szCs w:val="28"/>
        </w:rPr>
        <w:t>ками, указанными в таблице 4.</w:t>
      </w:r>
    </w:p>
    <w:p w:rsidR="00B86627" w:rsidRPr="00DB3D5B" w:rsidRDefault="00B86627" w:rsidP="00B86627">
      <w:pPr>
        <w:ind w:firstLine="708"/>
        <w:jc w:val="right"/>
        <w:rPr>
          <w:sz w:val="28"/>
          <w:szCs w:val="28"/>
        </w:rPr>
      </w:pPr>
      <w:r w:rsidRPr="00DB3D5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p w:rsidR="00B86627" w:rsidRPr="008A3F11" w:rsidRDefault="00B86627" w:rsidP="00B86627">
      <w:pPr>
        <w:ind w:firstLine="708"/>
        <w:jc w:val="center"/>
        <w:rPr>
          <w:b/>
          <w:sz w:val="28"/>
          <w:szCs w:val="28"/>
        </w:rPr>
      </w:pPr>
      <w:r w:rsidRPr="008A3F11">
        <w:rPr>
          <w:b/>
          <w:sz w:val="28"/>
          <w:szCs w:val="28"/>
        </w:rPr>
        <w:t>Возможные риски при реализации инновационного проекта</w:t>
      </w:r>
    </w:p>
    <w:tbl>
      <w:tblPr>
        <w:tblW w:w="10023" w:type="dxa"/>
        <w:tblLook w:val="0000"/>
      </w:tblPr>
      <w:tblGrid>
        <w:gridCol w:w="5213"/>
        <w:gridCol w:w="4810"/>
      </w:tblGrid>
      <w:tr w:rsidR="00B86627" w:rsidRPr="00DB3D5B" w:rsidTr="00503829">
        <w:trPr>
          <w:trHeight w:val="204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627" w:rsidRPr="00DB3D5B" w:rsidRDefault="00B86627" w:rsidP="00503829">
            <w:pPr>
              <w:jc w:val="center"/>
              <w:rPr>
                <w:sz w:val="28"/>
                <w:szCs w:val="28"/>
              </w:rPr>
            </w:pPr>
            <w:r w:rsidRPr="00DB3D5B">
              <w:rPr>
                <w:sz w:val="28"/>
                <w:szCs w:val="28"/>
              </w:rPr>
              <w:t>Показатели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627" w:rsidRPr="00DB3D5B" w:rsidRDefault="00B86627" w:rsidP="00503829">
            <w:pPr>
              <w:rPr>
                <w:sz w:val="28"/>
                <w:szCs w:val="28"/>
              </w:rPr>
            </w:pPr>
            <w:r w:rsidRPr="00DB3D5B">
              <w:rPr>
                <w:sz w:val="28"/>
                <w:szCs w:val="28"/>
              </w:rPr>
              <w:t xml:space="preserve">            Изменение показателя</w:t>
            </w:r>
          </w:p>
        </w:tc>
      </w:tr>
      <w:tr w:rsidR="00B86627" w:rsidRPr="00DB3D5B" w:rsidTr="00503829">
        <w:trPr>
          <w:trHeight w:val="204"/>
        </w:trPr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627" w:rsidRPr="00DB3D5B" w:rsidRDefault="00B86627" w:rsidP="00503829">
            <w:pPr>
              <w:rPr>
                <w:sz w:val="28"/>
                <w:szCs w:val="28"/>
              </w:rPr>
            </w:pPr>
            <w:r w:rsidRPr="00DB3D5B">
              <w:rPr>
                <w:sz w:val="28"/>
                <w:szCs w:val="28"/>
              </w:rPr>
              <w:t>1. Цена реализации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627" w:rsidRPr="00DB3D5B" w:rsidRDefault="00B86627" w:rsidP="0050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на 15</w:t>
            </w:r>
            <w:r w:rsidRPr="00DB3D5B">
              <w:rPr>
                <w:sz w:val="28"/>
                <w:szCs w:val="28"/>
              </w:rPr>
              <w:t>%</w:t>
            </w:r>
          </w:p>
        </w:tc>
      </w:tr>
      <w:tr w:rsidR="00B86627" w:rsidRPr="00DB3D5B" w:rsidTr="00503829">
        <w:trPr>
          <w:trHeight w:val="204"/>
        </w:trPr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627" w:rsidRPr="00DB3D5B" w:rsidRDefault="00B86627" w:rsidP="00503829">
            <w:pPr>
              <w:rPr>
                <w:sz w:val="28"/>
                <w:szCs w:val="28"/>
              </w:rPr>
            </w:pPr>
            <w:r w:rsidRPr="00DB3D5B">
              <w:rPr>
                <w:sz w:val="28"/>
                <w:szCs w:val="28"/>
              </w:rPr>
              <w:t>2. Объем продаж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627" w:rsidRPr="00DB3D5B" w:rsidRDefault="00B86627" w:rsidP="0050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на 15</w:t>
            </w:r>
            <w:r w:rsidRPr="00DB3D5B">
              <w:rPr>
                <w:sz w:val="28"/>
                <w:szCs w:val="28"/>
              </w:rPr>
              <w:t>%</w:t>
            </w:r>
          </w:p>
        </w:tc>
      </w:tr>
      <w:tr w:rsidR="00B86627" w:rsidRPr="00DB3D5B" w:rsidTr="00503829">
        <w:trPr>
          <w:trHeight w:val="204"/>
        </w:trPr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627" w:rsidRPr="00DB3D5B" w:rsidRDefault="00B86627" w:rsidP="00503829">
            <w:pPr>
              <w:rPr>
                <w:sz w:val="28"/>
                <w:szCs w:val="28"/>
              </w:rPr>
            </w:pPr>
            <w:r w:rsidRPr="00DB3D5B">
              <w:rPr>
                <w:sz w:val="28"/>
                <w:szCs w:val="28"/>
              </w:rPr>
              <w:t>3. Переменные издержки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627" w:rsidRPr="00DB3D5B" w:rsidRDefault="00B86627" w:rsidP="0050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на 15</w:t>
            </w:r>
            <w:r w:rsidRPr="00DB3D5B">
              <w:rPr>
                <w:sz w:val="28"/>
                <w:szCs w:val="28"/>
              </w:rPr>
              <w:t>%</w:t>
            </w:r>
          </w:p>
        </w:tc>
      </w:tr>
      <w:tr w:rsidR="00B86627" w:rsidRPr="00DB3D5B" w:rsidTr="00503829">
        <w:trPr>
          <w:trHeight w:val="204"/>
        </w:trPr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627" w:rsidRPr="00DB3D5B" w:rsidRDefault="00B86627" w:rsidP="00503829">
            <w:pPr>
              <w:rPr>
                <w:sz w:val="28"/>
                <w:szCs w:val="28"/>
              </w:rPr>
            </w:pPr>
            <w:r w:rsidRPr="00DB3D5B">
              <w:rPr>
                <w:sz w:val="28"/>
                <w:szCs w:val="28"/>
              </w:rPr>
              <w:t>4. Ставка дисконта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627" w:rsidRPr="00DB3D5B" w:rsidRDefault="00B86627" w:rsidP="0050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на 15</w:t>
            </w:r>
            <w:r w:rsidRPr="00DB3D5B">
              <w:rPr>
                <w:sz w:val="28"/>
                <w:szCs w:val="28"/>
              </w:rPr>
              <w:t>%</w:t>
            </w:r>
          </w:p>
        </w:tc>
      </w:tr>
    </w:tbl>
    <w:p w:rsidR="00B86627" w:rsidRPr="00DB3D5B" w:rsidRDefault="00B86627" w:rsidP="00B86627">
      <w:pPr>
        <w:ind w:firstLine="709"/>
        <w:jc w:val="both"/>
        <w:rPr>
          <w:sz w:val="28"/>
          <w:szCs w:val="28"/>
        </w:rPr>
      </w:pPr>
    </w:p>
    <w:p w:rsidR="00B86627" w:rsidRPr="00DB3D5B" w:rsidRDefault="00B86627" w:rsidP="00B86627">
      <w:pPr>
        <w:ind w:firstLine="709"/>
        <w:jc w:val="both"/>
        <w:rPr>
          <w:sz w:val="28"/>
          <w:szCs w:val="28"/>
        </w:rPr>
      </w:pPr>
      <w:r w:rsidRPr="00DB3D5B">
        <w:rPr>
          <w:sz w:val="28"/>
          <w:szCs w:val="28"/>
        </w:rPr>
        <w:t>Для проведения анализа чувствительности проекта вначале задаются определенным критерием чувствительности, в качестве которого может быть принят чистый дисконтированный доход (</w:t>
      </w:r>
      <w:r w:rsidRPr="00DB3D5B">
        <w:rPr>
          <w:sz w:val="28"/>
          <w:szCs w:val="28"/>
          <w:lang w:val="en-US"/>
        </w:rPr>
        <w:t>NPV</w:t>
      </w:r>
      <w:r w:rsidRPr="00DB3D5B">
        <w:rPr>
          <w:sz w:val="28"/>
          <w:szCs w:val="28"/>
        </w:rPr>
        <w:t>), поскольку он определяет меру интегрального эффекта, дает наиболее общую характеристику результат</w:t>
      </w:r>
      <w:r>
        <w:rPr>
          <w:sz w:val="28"/>
          <w:szCs w:val="28"/>
        </w:rPr>
        <w:t>а инвестирования.</w:t>
      </w:r>
      <w:r w:rsidRPr="00DB3D5B">
        <w:rPr>
          <w:sz w:val="28"/>
          <w:szCs w:val="28"/>
        </w:rPr>
        <w:t xml:space="preserve"> Затем определяется важность каждого показателя, обеспечивающего то или иное значение </w:t>
      </w:r>
      <w:r w:rsidRPr="00DB3D5B">
        <w:rPr>
          <w:sz w:val="28"/>
          <w:szCs w:val="28"/>
          <w:lang w:val="en-US"/>
        </w:rPr>
        <w:t>NPV</w:t>
      </w:r>
      <w:r w:rsidRPr="00DB3D5B">
        <w:rPr>
          <w:sz w:val="28"/>
          <w:szCs w:val="28"/>
        </w:rPr>
        <w:t>, поочередно меняя их величину в расчете на худшие условия при реализации инновационного проекта. Этот расчет можно представить обобщенно по</w:t>
      </w:r>
      <w:r>
        <w:rPr>
          <w:sz w:val="28"/>
          <w:szCs w:val="28"/>
        </w:rPr>
        <w:t xml:space="preserve"> форме, указанной в таблице 5 с</w:t>
      </w:r>
      <w:r w:rsidRPr="00DB3D5B">
        <w:rPr>
          <w:sz w:val="28"/>
          <w:szCs w:val="28"/>
        </w:rPr>
        <w:t xml:space="preserve"> обязательным приложением всех необходимых расчетов.</w:t>
      </w:r>
    </w:p>
    <w:p w:rsidR="00B86627" w:rsidRDefault="00B86627" w:rsidP="00B86627">
      <w:pPr>
        <w:jc w:val="right"/>
        <w:rPr>
          <w:sz w:val="28"/>
          <w:szCs w:val="28"/>
        </w:rPr>
      </w:pPr>
    </w:p>
    <w:p w:rsidR="00B86627" w:rsidRDefault="00B86627" w:rsidP="00B86627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B86627" w:rsidRPr="008A3F11" w:rsidRDefault="00B86627" w:rsidP="00B86627">
      <w:pPr>
        <w:jc w:val="center"/>
        <w:rPr>
          <w:b/>
          <w:sz w:val="28"/>
          <w:szCs w:val="28"/>
        </w:rPr>
      </w:pPr>
      <w:r w:rsidRPr="008A3F11">
        <w:rPr>
          <w:b/>
          <w:sz w:val="28"/>
          <w:szCs w:val="28"/>
        </w:rPr>
        <w:t>Анализ чувствительности проекта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9"/>
        <w:gridCol w:w="963"/>
        <w:gridCol w:w="877"/>
        <w:gridCol w:w="1195"/>
        <w:gridCol w:w="1405"/>
        <w:gridCol w:w="1487"/>
        <w:gridCol w:w="935"/>
      </w:tblGrid>
      <w:tr w:rsidR="00B86627" w:rsidRPr="00B86627" w:rsidTr="00503829">
        <w:trPr>
          <w:cantSplit/>
          <w:trHeight w:val="1634"/>
        </w:trPr>
        <w:tc>
          <w:tcPr>
            <w:tcW w:w="3159" w:type="dxa"/>
            <w:vAlign w:val="center"/>
          </w:tcPr>
          <w:p w:rsidR="00B86627" w:rsidRPr="00B86627" w:rsidRDefault="00B86627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Показатели, тыс</w:t>
            </w:r>
            <w:proofErr w:type="gramStart"/>
            <w:r w:rsidRPr="00B86627">
              <w:rPr>
                <w:sz w:val="24"/>
                <w:szCs w:val="24"/>
              </w:rPr>
              <w:t>.р</w:t>
            </w:r>
            <w:proofErr w:type="gramEnd"/>
            <w:r w:rsidRPr="00B86627">
              <w:rPr>
                <w:sz w:val="24"/>
                <w:szCs w:val="24"/>
              </w:rPr>
              <w:t>уб.</w:t>
            </w:r>
          </w:p>
        </w:tc>
        <w:tc>
          <w:tcPr>
            <w:tcW w:w="963" w:type="dxa"/>
            <w:textDirection w:val="btLr"/>
            <w:vAlign w:val="center"/>
          </w:tcPr>
          <w:p w:rsidR="00B86627" w:rsidRPr="00B86627" w:rsidRDefault="00B86627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Базовый критерий (</w:t>
            </w:r>
            <w:r w:rsidRPr="00B86627">
              <w:rPr>
                <w:sz w:val="24"/>
                <w:szCs w:val="24"/>
                <w:lang w:val="en-US"/>
              </w:rPr>
              <w:t>NPV</w:t>
            </w:r>
            <w:r>
              <w:rPr>
                <w:sz w:val="24"/>
                <w:szCs w:val="24"/>
              </w:rPr>
              <w:t>),тыс</w:t>
            </w:r>
            <w:proofErr w:type="gramStart"/>
            <w:r w:rsidRPr="00B86627">
              <w:rPr>
                <w:sz w:val="24"/>
                <w:szCs w:val="24"/>
              </w:rPr>
              <w:t>.р</w:t>
            </w:r>
            <w:proofErr w:type="gramEnd"/>
            <w:r w:rsidRPr="00B86627">
              <w:rPr>
                <w:sz w:val="24"/>
                <w:szCs w:val="24"/>
              </w:rPr>
              <w:t>уб.</w:t>
            </w:r>
          </w:p>
        </w:tc>
        <w:tc>
          <w:tcPr>
            <w:tcW w:w="877" w:type="dxa"/>
            <w:textDirection w:val="btLr"/>
            <w:vAlign w:val="center"/>
          </w:tcPr>
          <w:p w:rsidR="00B86627" w:rsidRPr="00B86627" w:rsidRDefault="00B86627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Изменение показателя, %</w:t>
            </w:r>
          </w:p>
        </w:tc>
        <w:tc>
          <w:tcPr>
            <w:tcW w:w="1195" w:type="dxa"/>
            <w:textDirection w:val="btLr"/>
            <w:vAlign w:val="center"/>
          </w:tcPr>
          <w:p w:rsidR="00B86627" w:rsidRPr="00B86627" w:rsidRDefault="00B86627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 xml:space="preserve">Новое  значение критерия </w:t>
            </w:r>
            <w:r w:rsidRPr="00B86627">
              <w:rPr>
                <w:sz w:val="24"/>
                <w:szCs w:val="24"/>
                <w:lang w:val="en-US"/>
              </w:rPr>
              <w:t>NPV</w:t>
            </w:r>
            <w:r>
              <w:rPr>
                <w:sz w:val="24"/>
                <w:szCs w:val="24"/>
              </w:rPr>
              <w:t>,тыс</w:t>
            </w:r>
            <w:proofErr w:type="gramStart"/>
            <w:r w:rsidRPr="00B86627">
              <w:rPr>
                <w:sz w:val="24"/>
                <w:szCs w:val="24"/>
              </w:rPr>
              <w:t>.р</w:t>
            </w:r>
            <w:proofErr w:type="gramEnd"/>
            <w:r w:rsidRPr="00B86627">
              <w:rPr>
                <w:sz w:val="24"/>
                <w:szCs w:val="24"/>
              </w:rPr>
              <w:t>уб.</w:t>
            </w:r>
          </w:p>
        </w:tc>
        <w:tc>
          <w:tcPr>
            <w:tcW w:w="1405" w:type="dxa"/>
            <w:textDirection w:val="btLr"/>
            <w:vAlign w:val="center"/>
          </w:tcPr>
          <w:p w:rsidR="00B86627" w:rsidRPr="00B86627" w:rsidRDefault="00B86627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% изменение критерия (гр.4/гр.2)*100-100</w:t>
            </w:r>
          </w:p>
          <w:p w:rsidR="00B86627" w:rsidRPr="00B86627" w:rsidRDefault="00B86627" w:rsidP="0050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textDirection w:val="btLr"/>
            <w:vAlign w:val="center"/>
          </w:tcPr>
          <w:p w:rsidR="00B86627" w:rsidRPr="00B86627" w:rsidRDefault="00B86627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 xml:space="preserve">% изменения </w:t>
            </w:r>
            <w:r w:rsidRPr="00B86627">
              <w:rPr>
                <w:sz w:val="24"/>
                <w:szCs w:val="24"/>
                <w:lang w:val="en-US"/>
              </w:rPr>
              <w:t>NPV</w:t>
            </w:r>
            <w:r w:rsidRPr="00B86627">
              <w:rPr>
                <w:sz w:val="24"/>
                <w:szCs w:val="24"/>
              </w:rPr>
              <w:t xml:space="preserve"> на 1 % изменения показателя, гр.5/гр.3</w:t>
            </w:r>
          </w:p>
        </w:tc>
        <w:tc>
          <w:tcPr>
            <w:tcW w:w="935" w:type="dxa"/>
            <w:textDirection w:val="btLr"/>
            <w:vAlign w:val="center"/>
          </w:tcPr>
          <w:p w:rsidR="00B86627" w:rsidRPr="00B86627" w:rsidRDefault="00B86627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Рейтинг*</w:t>
            </w:r>
          </w:p>
        </w:tc>
      </w:tr>
      <w:tr w:rsidR="00B86627" w:rsidRPr="00B86627" w:rsidTr="00503829">
        <w:trPr>
          <w:trHeight w:val="196"/>
        </w:trPr>
        <w:tc>
          <w:tcPr>
            <w:tcW w:w="3159" w:type="dxa"/>
            <w:vAlign w:val="center"/>
          </w:tcPr>
          <w:p w:rsidR="00B86627" w:rsidRPr="00B86627" w:rsidRDefault="00B86627" w:rsidP="005038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:rsidR="00B86627" w:rsidRPr="00B86627" w:rsidRDefault="00B86627" w:rsidP="005038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  <w:vAlign w:val="center"/>
          </w:tcPr>
          <w:p w:rsidR="00B86627" w:rsidRPr="00B86627" w:rsidRDefault="00B86627" w:rsidP="005038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3</w:t>
            </w:r>
          </w:p>
        </w:tc>
        <w:tc>
          <w:tcPr>
            <w:tcW w:w="1195" w:type="dxa"/>
            <w:vAlign w:val="center"/>
          </w:tcPr>
          <w:p w:rsidR="00B86627" w:rsidRPr="00B86627" w:rsidRDefault="00B86627" w:rsidP="005038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4</w:t>
            </w:r>
          </w:p>
        </w:tc>
        <w:tc>
          <w:tcPr>
            <w:tcW w:w="1405" w:type="dxa"/>
            <w:vAlign w:val="center"/>
          </w:tcPr>
          <w:p w:rsidR="00B86627" w:rsidRPr="00B86627" w:rsidRDefault="00B86627" w:rsidP="00503829">
            <w:pPr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5</w:t>
            </w:r>
          </w:p>
        </w:tc>
        <w:tc>
          <w:tcPr>
            <w:tcW w:w="1487" w:type="dxa"/>
            <w:vAlign w:val="center"/>
          </w:tcPr>
          <w:p w:rsidR="00B86627" w:rsidRPr="00B86627" w:rsidRDefault="00B86627" w:rsidP="005038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6</w:t>
            </w:r>
          </w:p>
        </w:tc>
        <w:tc>
          <w:tcPr>
            <w:tcW w:w="935" w:type="dxa"/>
            <w:vAlign w:val="center"/>
          </w:tcPr>
          <w:p w:rsidR="00B86627" w:rsidRPr="00B86627" w:rsidRDefault="00B86627" w:rsidP="005038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7</w:t>
            </w:r>
          </w:p>
        </w:tc>
      </w:tr>
      <w:tr w:rsidR="00B86627" w:rsidRPr="00B86627" w:rsidTr="00503829">
        <w:trPr>
          <w:trHeight w:val="291"/>
        </w:trPr>
        <w:tc>
          <w:tcPr>
            <w:tcW w:w="3159" w:type="dxa"/>
          </w:tcPr>
          <w:p w:rsidR="00B86627" w:rsidRPr="00B86627" w:rsidRDefault="00B86627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1. Объем продаж</w:t>
            </w:r>
          </w:p>
        </w:tc>
        <w:tc>
          <w:tcPr>
            <w:tcW w:w="963" w:type="dxa"/>
            <w:vAlign w:val="center"/>
          </w:tcPr>
          <w:p w:rsidR="00B86627" w:rsidRPr="00B86627" w:rsidRDefault="00B86627" w:rsidP="0050382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B86627" w:rsidRPr="00B86627" w:rsidRDefault="00B86627" w:rsidP="00503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B86627" w:rsidRPr="00B86627" w:rsidTr="00503829">
        <w:trPr>
          <w:trHeight w:val="291"/>
        </w:trPr>
        <w:tc>
          <w:tcPr>
            <w:tcW w:w="3159" w:type="dxa"/>
          </w:tcPr>
          <w:p w:rsidR="00B86627" w:rsidRPr="00B86627" w:rsidRDefault="00B86627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2. Цена реализации</w:t>
            </w:r>
          </w:p>
        </w:tc>
        <w:tc>
          <w:tcPr>
            <w:tcW w:w="963" w:type="dxa"/>
            <w:vAlign w:val="center"/>
          </w:tcPr>
          <w:p w:rsidR="00B86627" w:rsidRPr="00B86627" w:rsidRDefault="00B86627" w:rsidP="0050382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B86627" w:rsidRPr="00B86627" w:rsidRDefault="00B86627" w:rsidP="00503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B86627" w:rsidRPr="00B86627" w:rsidTr="00503829">
        <w:trPr>
          <w:trHeight w:val="249"/>
        </w:trPr>
        <w:tc>
          <w:tcPr>
            <w:tcW w:w="3159" w:type="dxa"/>
          </w:tcPr>
          <w:p w:rsidR="00B86627" w:rsidRPr="00B86627" w:rsidRDefault="00B86627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3. Переменные издержки</w:t>
            </w:r>
          </w:p>
        </w:tc>
        <w:tc>
          <w:tcPr>
            <w:tcW w:w="963" w:type="dxa"/>
            <w:vAlign w:val="center"/>
          </w:tcPr>
          <w:p w:rsidR="00B86627" w:rsidRPr="00B86627" w:rsidRDefault="00B86627" w:rsidP="0050382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B86627" w:rsidRPr="00B86627" w:rsidRDefault="00B86627" w:rsidP="00503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B86627" w:rsidRPr="00B86627" w:rsidTr="00503829">
        <w:trPr>
          <w:trHeight w:val="124"/>
        </w:trPr>
        <w:tc>
          <w:tcPr>
            <w:tcW w:w="3159" w:type="dxa"/>
          </w:tcPr>
          <w:p w:rsidR="00B86627" w:rsidRPr="00B86627" w:rsidRDefault="00B86627" w:rsidP="00503829">
            <w:pPr>
              <w:rPr>
                <w:sz w:val="24"/>
                <w:szCs w:val="24"/>
              </w:rPr>
            </w:pPr>
            <w:r w:rsidRPr="00B86627">
              <w:rPr>
                <w:sz w:val="24"/>
                <w:szCs w:val="24"/>
              </w:rPr>
              <w:t>4. Ставка дисконта</w:t>
            </w:r>
          </w:p>
        </w:tc>
        <w:tc>
          <w:tcPr>
            <w:tcW w:w="963" w:type="dxa"/>
            <w:vAlign w:val="center"/>
          </w:tcPr>
          <w:p w:rsidR="00B86627" w:rsidRPr="00B86627" w:rsidRDefault="00B86627" w:rsidP="0050382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:rsidR="00B86627" w:rsidRPr="00B86627" w:rsidRDefault="00B86627" w:rsidP="00503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B86627" w:rsidRPr="00B86627" w:rsidRDefault="00B86627" w:rsidP="005038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:rsidR="00B86627" w:rsidRPr="00DB3D5B" w:rsidRDefault="00B86627" w:rsidP="00B86627">
      <w:pPr>
        <w:rPr>
          <w:sz w:val="28"/>
          <w:szCs w:val="28"/>
        </w:rPr>
      </w:pPr>
      <w:r w:rsidRPr="00DB3D5B">
        <w:rPr>
          <w:sz w:val="28"/>
          <w:szCs w:val="28"/>
        </w:rPr>
        <w:t xml:space="preserve">*Ранжирование (определение рейтинга) проводится по модулю % изменения </w:t>
      </w:r>
      <w:r w:rsidRPr="00DB3D5B">
        <w:rPr>
          <w:sz w:val="28"/>
          <w:szCs w:val="28"/>
          <w:lang w:val="en-US"/>
        </w:rPr>
        <w:t>NPV</w:t>
      </w:r>
      <w:r w:rsidRPr="00DB3D5B">
        <w:rPr>
          <w:sz w:val="28"/>
          <w:szCs w:val="28"/>
        </w:rPr>
        <w:t xml:space="preserve"> на 1 % изменения показателя (ст.6).  1 ранг получает </w:t>
      </w:r>
      <w:r w:rsidRPr="00DB3D5B">
        <w:rPr>
          <w:sz w:val="28"/>
          <w:szCs w:val="28"/>
          <w:lang w:val="en-US"/>
        </w:rPr>
        <w:t>max</w:t>
      </w:r>
      <w:r w:rsidRPr="00DB3D5B">
        <w:rPr>
          <w:sz w:val="28"/>
          <w:szCs w:val="28"/>
        </w:rPr>
        <w:t xml:space="preserve"> модуля, остальные ранги поставляются в порядке его убывания. </w:t>
      </w:r>
      <w:r>
        <w:rPr>
          <w:sz w:val="28"/>
          <w:szCs w:val="28"/>
        </w:rPr>
        <w:t>Сделать выводы.</w:t>
      </w:r>
    </w:p>
    <w:p w:rsidR="00DF2A3D" w:rsidRDefault="00DF2A3D" w:rsidP="00DF2A3D">
      <w:pPr>
        <w:ind w:firstLine="708"/>
        <w:jc w:val="both"/>
        <w:rPr>
          <w:sz w:val="28"/>
        </w:rPr>
      </w:pPr>
    </w:p>
    <w:p w:rsidR="00DF2A3D" w:rsidRDefault="00DF2A3D" w:rsidP="00DF2A3D">
      <w:pPr>
        <w:tabs>
          <w:tab w:val="left" w:pos="5879"/>
        </w:tabs>
        <w:jc w:val="center"/>
        <w:rPr>
          <w:b/>
          <w:bCs/>
          <w:sz w:val="28"/>
        </w:rPr>
      </w:pPr>
    </w:p>
    <w:p w:rsidR="00DF2A3D" w:rsidRDefault="00DF2A3D" w:rsidP="00DF2A3D">
      <w:pPr>
        <w:tabs>
          <w:tab w:val="left" w:pos="5879"/>
        </w:tabs>
        <w:jc w:val="right"/>
        <w:rPr>
          <w:i/>
          <w:iCs/>
          <w:sz w:val="28"/>
        </w:rPr>
      </w:pPr>
    </w:p>
    <w:p w:rsidR="00DF2A3D" w:rsidRDefault="00DF2A3D" w:rsidP="00DF2A3D">
      <w:pPr>
        <w:tabs>
          <w:tab w:val="left" w:pos="5879"/>
        </w:tabs>
        <w:jc w:val="right"/>
        <w:rPr>
          <w:i/>
          <w:iCs/>
          <w:sz w:val="28"/>
        </w:rPr>
      </w:pPr>
    </w:p>
    <w:p w:rsidR="00DF2A3D" w:rsidRDefault="00DF2A3D" w:rsidP="00DF2A3D">
      <w:pPr>
        <w:tabs>
          <w:tab w:val="left" w:pos="5879"/>
        </w:tabs>
        <w:jc w:val="right"/>
        <w:rPr>
          <w:i/>
          <w:iCs/>
          <w:sz w:val="28"/>
        </w:rPr>
      </w:pPr>
    </w:p>
    <w:p w:rsidR="00DF2A3D" w:rsidRDefault="00DF2A3D" w:rsidP="00DF2A3D">
      <w:pPr>
        <w:tabs>
          <w:tab w:val="left" w:pos="5879"/>
        </w:tabs>
        <w:jc w:val="right"/>
        <w:rPr>
          <w:i/>
          <w:iCs/>
          <w:sz w:val="28"/>
        </w:rPr>
      </w:pPr>
    </w:p>
    <w:p w:rsidR="00DF2A3D" w:rsidRDefault="00DF2A3D" w:rsidP="00DF2A3D">
      <w:pPr>
        <w:tabs>
          <w:tab w:val="left" w:pos="5879"/>
        </w:tabs>
        <w:jc w:val="right"/>
        <w:rPr>
          <w:i/>
          <w:iCs/>
          <w:sz w:val="28"/>
        </w:rPr>
      </w:pPr>
    </w:p>
    <w:p w:rsidR="00DF2A3D" w:rsidRDefault="00DF2A3D" w:rsidP="00DF2A3D">
      <w:pPr>
        <w:tabs>
          <w:tab w:val="left" w:pos="5879"/>
        </w:tabs>
        <w:jc w:val="right"/>
        <w:rPr>
          <w:i/>
          <w:iCs/>
          <w:sz w:val="28"/>
        </w:rPr>
      </w:pPr>
    </w:p>
    <w:p w:rsidR="00DF2A3D" w:rsidRDefault="00DF2A3D" w:rsidP="00DF2A3D">
      <w:pPr>
        <w:tabs>
          <w:tab w:val="left" w:pos="5879"/>
        </w:tabs>
        <w:jc w:val="right"/>
        <w:rPr>
          <w:i/>
          <w:iCs/>
          <w:sz w:val="28"/>
        </w:rPr>
      </w:pPr>
      <w:r>
        <w:rPr>
          <w:i/>
          <w:iCs/>
          <w:sz w:val="28"/>
        </w:rPr>
        <w:lastRenderedPageBreak/>
        <w:t>Приложение 1</w:t>
      </w:r>
    </w:p>
    <w:p w:rsidR="00DF2A3D" w:rsidRPr="00611B65" w:rsidRDefault="00DF2A3D" w:rsidP="00DF2A3D">
      <w:pPr>
        <w:tabs>
          <w:tab w:val="left" w:pos="587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Рекомендуемый размер премии за риск </w:t>
      </w:r>
    </w:p>
    <w:p w:rsidR="00DF2A3D" w:rsidRPr="00C6610C" w:rsidRDefault="00DF2A3D" w:rsidP="00DF2A3D">
      <w:pPr>
        <w:tabs>
          <w:tab w:val="left" w:pos="5879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0"/>
        <w:gridCol w:w="2181"/>
      </w:tblGrid>
      <w:tr w:rsidR="00DF2A3D" w:rsidRPr="000D31E1" w:rsidTr="00503829">
        <w:tc>
          <w:tcPr>
            <w:tcW w:w="7740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center"/>
              <w:rPr>
                <w:sz w:val="28"/>
              </w:rPr>
            </w:pPr>
            <w:r w:rsidRPr="000D31E1">
              <w:rPr>
                <w:sz w:val="28"/>
              </w:rPr>
              <w:t>Группа инвестиций</w:t>
            </w:r>
          </w:p>
        </w:tc>
        <w:tc>
          <w:tcPr>
            <w:tcW w:w="2262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center"/>
              <w:rPr>
                <w:sz w:val="28"/>
              </w:rPr>
            </w:pPr>
            <w:r w:rsidRPr="000D31E1">
              <w:rPr>
                <w:sz w:val="28"/>
              </w:rPr>
              <w:t>Правка на риск</w:t>
            </w:r>
          </w:p>
        </w:tc>
      </w:tr>
      <w:tr w:rsidR="00DF2A3D" w:rsidRPr="000D31E1" w:rsidTr="00503829">
        <w:tc>
          <w:tcPr>
            <w:tcW w:w="7740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both"/>
              <w:rPr>
                <w:sz w:val="28"/>
                <w:szCs w:val="28"/>
              </w:rPr>
            </w:pPr>
            <w:proofErr w:type="gramStart"/>
            <w:r w:rsidRPr="000D31E1">
              <w:rPr>
                <w:b/>
                <w:sz w:val="28"/>
                <w:szCs w:val="28"/>
              </w:rPr>
              <w:t>Замещающие инвестиции</w:t>
            </w:r>
            <w:r w:rsidRPr="000D31E1">
              <w:rPr>
                <w:sz w:val="28"/>
                <w:szCs w:val="28"/>
              </w:rPr>
              <w:t xml:space="preserve"> – категория 1 (новые машины и оборудование, транспортные средства и т.д.), которые будут выполнять в основном </w:t>
            </w:r>
            <w:proofErr w:type="spellStart"/>
            <w:r w:rsidRPr="000D31E1">
              <w:rPr>
                <w:sz w:val="28"/>
                <w:szCs w:val="28"/>
              </w:rPr>
              <w:t>теже</w:t>
            </w:r>
            <w:proofErr w:type="spellEnd"/>
            <w:r w:rsidRPr="000D31E1">
              <w:rPr>
                <w:sz w:val="28"/>
                <w:szCs w:val="28"/>
              </w:rPr>
              <w:t xml:space="preserve"> функции, что и старое оборудование, которое заменяется)</w:t>
            </w:r>
            <w:proofErr w:type="gramEnd"/>
          </w:p>
        </w:tc>
        <w:tc>
          <w:tcPr>
            <w:tcW w:w="2262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center"/>
              <w:rPr>
                <w:sz w:val="28"/>
              </w:rPr>
            </w:pPr>
            <w:r w:rsidRPr="000D31E1">
              <w:rPr>
                <w:sz w:val="28"/>
              </w:rPr>
              <w:t>0</w:t>
            </w:r>
          </w:p>
        </w:tc>
      </w:tr>
      <w:tr w:rsidR="00DF2A3D" w:rsidRPr="000D31E1" w:rsidTr="00503829">
        <w:tc>
          <w:tcPr>
            <w:tcW w:w="7740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both"/>
              <w:rPr>
                <w:sz w:val="28"/>
                <w:szCs w:val="28"/>
              </w:rPr>
            </w:pPr>
            <w:r w:rsidRPr="000D31E1">
              <w:rPr>
                <w:b/>
                <w:sz w:val="28"/>
                <w:szCs w:val="28"/>
              </w:rPr>
              <w:t>Замещающие инвестиции</w:t>
            </w:r>
            <w:r w:rsidRPr="000D31E1">
              <w:rPr>
                <w:sz w:val="28"/>
                <w:szCs w:val="28"/>
              </w:rPr>
              <w:t xml:space="preserve"> – категория 2 (новые машины и оборудование, которые заменяют старое оборудование, но являются технологически более совершенными, требуют более высокой квалификации работников, других производственных подходов и т.п.)</w:t>
            </w:r>
          </w:p>
        </w:tc>
        <w:tc>
          <w:tcPr>
            <w:tcW w:w="2262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center"/>
              <w:rPr>
                <w:sz w:val="28"/>
              </w:rPr>
            </w:pPr>
            <w:r w:rsidRPr="000D31E1">
              <w:rPr>
                <w:sz w:val="28"/>
              </w:rPr>
              <w:t>0,03</w:t>
            </w:r>
          </w:p>
        </w:tc>
      </w:tr>
      <w:tr w:rsidR="00DF2A3D" w:rsidRPr="000D31E1" w:rsidTr="00503829">
        <w:tc>
          <w:tcPr>
            <w:tcW w:w="7740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both"/>
              <w:rPr>
                <w:sz w:val="28"/>
                <w:szCs w:val="28"/>
              </w:rPr>
            </w:pPr>
            <w:r w:rsidRPr="000D31E1">
              <w:rPr>
                <w:b/>
                <w:sz w:val="28"/>
                <w:szCs w:val="28"/>
              </w:rPr>
              <w:t>Замещающие инвестиции</w:t>
            </w:r>
            <w:r w:rsidRPr="000D31E1">
              <w:rPr>
                <w:sz w:val="28"/>
                <w:szCs w:val="28"/>
              </w:rPr>
              <w:t xml:space="preserve"> – категория 3 (новые мощности, которые замещают старые мощности, новые заводы на том же или другом месте)</w:t>
            </w:r>
          </w:p>
        </w:tc>
        <w:tc>
          <w:tcPr>
            <w:tcW w:w="2262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center"/>
              <w:rPr>
                <w:sz w:val="28"/>
              </w:rPr>
            </w:pPr>
            <w:r w:rsidRPr="000D31E1">
              <w:rPr>
                <w:sz w:val="28"/>
              </w:rPr>
              <w:t>0,06</w:t>
            </w:r>
          </w:p>
        </w:tc>
      </w:tr>
      <w:tr w:rsidR="00DF2A3D" w:rsidRPr="000D31E1" w:rsidTr="00503829">
        <w:tc>
          <w:tcPr>
            <w:tcW w:w="7740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both"/>
              <w:rPr>
                <w:sz w:val="28"/>
                <w:szCs w:val="28"/>
              </w:rPr>
            </w:pPr>
            <w:r w:rsidRPr="000D31E1">
              <w:rPr>
                <w:b/>
                <w:sz w:val="28"/>
                <w:szCs w:val="28"/>
              </w:rPr>
              <w:t>Новые инвестиции</w:t>
            </w:r>
            <w:r w:rsidRPr="000D31E1">
              <w:rPr>
                <w:sz w:val="28"/>
                <w:szCs w:val="28"/>
              </w:rPr>
              <w:t xml:space="preserve"> – категория 1 (новые мощности или связанное оборудование, с помощью которого будут производиться или продаваться те продукты, которые уже производились)</w:t>
            </w:r>
          </w:p>
        </w:tc>
        <w:tc>
          <w:tcPr>
            <w:tcW w:w="2262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center"/>
              <w:rPr>
                <w:sz w:val="28"/>
              </w:rPr>
            </w:pPr>
            <w:r w:rsidRPr="000D31E1">
              <w:rPr>
                <w:sz w:val="28"/>
              </w:rPr>
              <w:t>0,05</w:t>
            </w:r>
          </w:p>
        </w:tc>
      </w:tr>
      <w:tr w:rsidR="00DF2A3D" w:rsidRPr="000D31E1" w:rsidTr="00503829">
        <w:tc>
          <w:tcPr>
            <w:tcW w:w="7740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both"/>
              <w:rPr>
                <w:sz w:val="28"/>
                <w:szCs w:val="28"/>
              </w:rPr>
            </w:pPr>
            <w:r w:rsidRPr="000D31E1">
              <w:rPr>
                <w:b/>
                <w:sz w:val="28"/>
                <w:szCs w:val="28"/>
              </w:rPr>
              <w:t>Новые инвестиции</w:t>
            </w:r>
            <w:r w:rsidRPr="000D31E1">
              <w:rPr>
                <w:sz w:val="28"/>
                <w:szCs w:val="28"/>
              </w:rPr>
              <w:t xml:space="preserve"> – категория 2 (новые мощности или машины для производства или продажи производственных линий, которые тесно связаны с существующими производственными линиями)</w:t>
            </w:r>
          </w:p>
        </w:tc>
        <w:tc>
          <w:tcPr>
            <w:tcW w:w="2262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center"/>
              <w:rPr>
                <w:sz w:val="28"/>
              </w:rPr>
            </w:pPr>
            <w:r w:rsidRPr="000D31E1">
              <w:rPr>
                <w:sz w:val="28"/>
              </w:rPr>
              <w:t>0,08</w:t>
            </w:r>
          </w:p>
        </w:tc>
      </w:tr>
      <w:tr w:rsidR="00DF2A3D" w:rsidRPr="000D31E1" w:rsidTr="00503829">
        <w:tc>
          <w:tcPr>
            <w:tcW w:w="7740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both"/>
              <w:rPr>
                <w:sz w:val="28"/>
                <w:szCs w:val="28"/>
              </w:rPr>
            </w:pPr>
            <w:r w:rsidRPr="000D31E1">
              <w:rPr>
                <w:b/>
                <w:sz w:val="28"/>
                <w:szCs w:val="28"/>
              </w:rPr>
              <w:t>Новые инвестиции</w:t>
            </w:r>
            <w:r w:rsidRPr="000D31E1">
              <w:rPr>
                <w:sz w:val="28"/>
                <w:szCs w:val="28"/>
              </w:rPr>
              <w:t xml:space="preserve"> – категория 3 (новые мощности или машины или поглощение (приобретение) других форм для производства или продажи производственных линий, которые не связаны с первоначальной деятельностью компании)</w:t>
            </w:r>
          </w:p>
        </w:tc>
        <w:tc>
          <w:tcPr>
            <w:tcW w:w="2262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center"/>
              <w:rPr>
                <w:sz w:val="28"/>
              </w:rPr>
            </w:pPr>
            <w:r w:rsidRPr="000D31E1">
              <w:rPr>
                <w:sz w:val="28"/>
              </w:rPr>
              <w:t>0,15</w:t>
            </w:r>
          </w:p>
        </w:tc>
      </w:tr>
      <w:tr w:rsidR="00DF2A3D" w:rsidRPr="000D31E1" w:rsidTr="00503829">
        <w:tc>
          <w:tcPr>
            <w:tcW w:w="7740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both"/>
              <w:rPr>
                <w:sz w:val="28"/>
                <w:szCs w:val="28"/>
              </w:rPr>
            </w:pPr>
            <w:r w:rsidRPr="000D31E1">
              <w:rPr>
                <w:b/>
                <w:sz w:val="28"/>
                <w:szCs w:val="28"/>
              </w:rPr>
              <w:t>Инвестиции в НИР</w:t>
            </w:r>
            <w:r w:rsidRPr="000D31E1">
              <w:rPr>
                <w:sz w:val="28"/>
                <w:szCs w:val="28"/>
              </w:rPr>
              <w:t xml:space="preserve"> – категория 1 (прикладные НИР, направленные на определенные специфические цели)</w:t>
            </w:r>
          </w:p>
        </w:tc>
        <w:tc>
          <w:tcPr>
            <w:tcW w:w="2262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center"/>
              <w:rPr>
                <w:sz w:val="28"/>
              </w:rPr>
            </w:pPr>
            <w:r w:rsidRPr="000D31E1">
              <w:rPr>
                <w:sz w:val="28"/>
              </w:rPr>
              <w:t>0,01</w:t>
            </w:r>
          </w:p>
        </w:tc>
      </w:tr>
      <w:tr w:rsidR="00DF2A3D" w:rsidRPr="000D31E1" w:rsidTr="00503829">
        <w:tc>
          <w:tcPr>
            <w:tcW w:w="7740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both"/>
              <w:rPr>
                <w:sz w:val="28"/>
                <w:szCs w:val="28"/>
              </w:rPr>
            </w:pPr>
            <w:r w:rsidRPr="000D31E1">
              <w:rPr>
                <w:b/>
                <w:sz w:val="28"/>
                <w:szCs w:val="28"/>
              </w:rPr>
              <w:t>Инвестиции в НИР</w:t>
            </w:r>
            <w:r w:rsidRPr="000D31E1">
              <w:rPr>
                <w:sz w:val="28"/>
                <w:szCs w:val="28"/>
              </w:rPr>
              <w:t xml:space="preserve"> – категория 2 (фундаментальные исследования, цели которых могут быть пока точно не определены и результат точно не известен)</w:t>
            </w:r>
          </w:p>
        </w:tc>
        <w:tc>
          <w:tcPr>
            <w:tcW w:w="2262" w:type="dxa"/>
          </w:tcPr>
          <w:p w:rsidR="00DF2A3D" w:rsidRPr="000D31E1" w:rsidRDefault="00DF2A3D" w:rsidP="00503829">
            <w:pPr>
              <w:tabs>
                <w:tab w:val="left" w:pos="5879"/>
              </w:tabs>
              <w:jc w:val="center"/>
              <w:rPr>
                <w:sz w:val="28"/>
              </w:rPr>
            </w:pPr>
            <w:r w:rsidRPr="000D31E1">
              <w:rPr>
                <w:sz w:val="28"/>
              </w:rPr>
              <w:t>0,20</w:t>
            </w:r>
          </w:p>
        </w:tc>
      </w:tr>
    </w:tbl>
    <w:p w:rsidR="00DF2A3D" w:rsidRDefault="00DF2A3D" w:rsidP="00DF2A3D">
      <w:pPr>
        <w:tabs>
          <w:tab w:val="left" w:pos="5879"/>
        </w:tabs>
        <w:jc w:val="center"/>
        <w:rPr>
          <w:sz w:val="28"/>
        </w:rPr>
      </w:pPr>
    </w:p>
    <w:p w:rsidR="00DF2A3D" w:rsidRDefault="00DF2A3D" w:rsidP="00DF2A3D"/>
    <w:p w:rsidR="00DF2A3D" w:rsidRDefault="00DF2A3D" w:rsidP="00DF2A3D"/>
    <w:p w:rsidR="00DF2A3D" w:rsidRDefault="00DF2A3D" w:rsidP="00DF2A3D"/>
    <w:p w:rsidR="00DF2A3D" w:rsidRDefault="00DF2A3D" w:rsidP="00DF2A3D"/>
    <w:p w:rsidR="00DF2A3D" w:rsidRDefault="00DF2A3D" w:rsidP="00DF2A3D"/>
    <w:p w:rsidR="00DF2A3D" w:rsidRDefault="00DF2A3D" w:rsidP="00DF2A3D"/>
    <w:p w:rsidR="00DF2A3D" w:rsidRDefault="00DF2A3D" w:rsidP="00DF2A3D"/>
    <w:p w:rsidR="00DF2A3D" w:rsidRDefault="00DF2A3D" w:rsidP="00DF2A3D"/>
    <w:p w:rsidR="00DF2A3D" w:rsidRDefault="00DF2A3D" w:rsidP="00DF2A3D"/>
    <w:p w:rsidR="00DF2A3D" w:rsidRDefault="00DF2A3D" w:rsidP="00DF2A3D"/>
    <w:p w:rsidR="00DF2A3D" w:rsidRDefault="00DF2A3D" w:rsidP="00DF2A3D">
      <w:pPr>
        <w:jc w:val="right"/>
        <w:rPr>
          <w:i/>
          <w:sz w:val="28"/>
          <w:szCs w:val="28"/>
        </w:rPr>
      </w:pPr>
    </w:p>
    <w:p w:rsidR="00DF2A3D" w:rsidRDefault="00DF2A3D" w:rsidP="00DF2A3D">
      <w:pPr>
        <w:jc w:val="right"/>
        <w:rPr>
          <w:i/>
          <w:sz w:val="28"/>
          <w:szCs w:val="28"/>
        </w:rPr>
      </w:pPr>
    </w:p>
    <w:p w:rsidR="00DF2A3D" w:rsidRDefault="00DF2A3D" w:rsidP="00DF2A3D">
      <w:pPr>
        <w:jc w:val="right"/>
        <w:rPr>
          <w:i/>
          <w:sz w:val="28"/>
          <w:szCs w:val="28"/>
        </w:rPr>
      </w:pPr>
      <w:r w:rsidRPr="00C6610C">
        <w:rPr>
          <w:i/>
          <w:sz w:val="28"/>
          <w:szCs w:val="28"/>
        </w:rPr>
        <w:lastRenderedPageBreak/>
        <w:t>Приложение 2</w:t>
      </w:r>
    </w:p>
    <w:p w:rsidR="00DF2A3D" w:rsidRPr="008A3F11" w:rsidRDefault="00DF2A3D" w:rsidP="00DF2A3D">
      <w:pPr>
        <w:jc w:val="center"/>
        <w:rPr>
          <w:b/>
          <w:sz w:val="28"/>
          <w:szCs w:val="28"/>
        </w:rPr>
      </w:pPr>
      <w:r w:rsidRPr="008A3F11">
        <w:rPr>
          <w:b/>
          <w:sz w:val="28"/>
          <w:szCs w:val="28"/>
        </w:rPr>
        <w:t>Исходные дан</w:t>
      </w:r>
      <w:r w:rsidR="00B86627">
        <w:rPr>
          <w:b/>
          <w:sz w:val="28"/>
          <w:szCs w:val="28"/>
        </w:rPr>
        <w:t>ные для расчетной части</w:t>
      </w:r>
      <w:r w:rsidRPr="008A3F11">
        <w:rPr>
          <w:b/>
          <w:sz w:val="28"/>
          <w:szCs w:val="28"/>
        </w:rPr>
        <w:t xml:space="preserve"> работы</w:t>
      </w:r>
    </w:p>
    <w:tbl>
      <w:tblPr>
        <w:tblpPr w:leftFromText="180" w:rightFromText="180" w:vertAnchor="text" w:horzAnchor="margin" w:tblpY="258"/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3092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9"/>
        <w:gridCol w:w="546"/>
      </w:tblGrid>
      <w:tr w:rsidR="00DF2A3D" w:rsidRPr="007F5E8C" w:rsidTr="00503829">
        <w:trPr>
          <w:trHeight w:val="273"/>
        </w:trPr>
        <w:tc>
          <w:tcPr>
            <w:tcW w:w="546" w:type="dxa"/>
            <w:vMerge w:val="restart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№</w:t>
            </w:r>
          </w:p>
          <w:p w:rsidR="00DF2A3D" w:rsidRPr="007F5E8C" w:rsidRDefault="00DF2A3D" w:rsidP="00503829">
            <w:pPr>
              <w:jc w:val="center"/>
            </w:pPr>
            <w:proofErr w:type="spellStart"/>
            <w:proofErr w:type="gramStart"/>
            <w:r w:rsidRPr="007F5E8C">
              <w:t>п</w:t>
            </w:r>
            <w:proofErr w:type="spellEnd"/>
            <w:proofErr w:type="gramEnd"/>
            <w:r w:rsidRPr="007F5E8C">
              <w:t>/</w:t>
            </w:r>
            <w:proofErr w:type="spellStart"/>
            <w:r w:rsidRPr="007F5E8C">
              <w:t>п</w:t>
            </w:r>
            <w:proofErr w:type="spellEnd"/>
          </w:p>
        </w:tc>
        <w:tc>
          <w:tcPr>
            <w:tcW w:w="3092" w:type="dxa"/>
            <w:vMerge w:val="restart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Показатели</w:t>
            </w:r>
          </w:p>
        </w:tc>
        <w:tc>
          <w:tcPr>
            <w:tcW w:w="6550" w:type="dxa"/>
            <w:gridSpan w:val="12"/>
          </w:tcPr>
          <w:p w:rsidR="00DF2A3D" w:rsidRPr="007F5E8C" w:rsidRDefault="00DF2A3D" w:rsidP="00503829">
            <w:pPr>
              <w:jc w:val="center"/>
            </w:pPr>
            <w:r w:rsidRPr="007F5E8C">
              <w:t>Варианты</w:t>
            </w:r>
          </w:p>
        </w:tc>
      </w:tr>
      <w:tr w:rsidR="00DF2A3D" w:rsidRPr="007F5E8C" w:rsidTr="00503829">
        <w:trPr>
          <w:cantSplit/>
          <w:trHeight w:val="409"/>
        </w:trPr>
        <w:tc>
          <w:tcPr>
            <w:tcW w:w="546" w:type="dxa"/>
            <w:vMerge/>
          </w:tcPr>
          <w:p w:rsidR="00DF2A3D" w:rsidRPr="007F5E8C" w:rsidRDefault="00DF2A3D" w:rsidP="00503829">
            <w:pPr>
              <w:jc w:val="center"/>
              <w:rPr>
                <w:b/>
              </w:rPr>
            </w:pPr>
          </w:p>
        </w:tc>
        <w:tc>
          <w:tcPr>
            <w:tcW w:w="3092" w:type="dxa"/>
            <w:vMerge/>
          </w:tcPr>
          <w:p w:rsidR="00DF2A3D" w:rsidRPr="007F5E8C" w:rsidRDefault="00DF2A3D" w:rsidP="00503829">
            <w:pPr>
              <w:jc w:val="both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2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3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4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5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7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8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9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10</w:t>
            </w:r>
          </w:p>
        </w:tc>
        <w:tc>
          <w:tcPr>
            <w:tcW w:w="549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11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12</w:t>
            </w:r>
          </w:p>
        </w:tc>
      </w:tr>
      <w:tr w:rsidR="00DF2A3D" w:rsidRPr="007F5E8C" w:rsidTr="00503829">
        <w:trPr>
          <w:cantSplit/>
          <w:trHeight w:val="559"/>
        </w:trPr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</w:t>
            </w:r>
          </w:p>
        </w:tc>
        <w:tc>
          <w:tcPr>
            <w:tcW w:w="3092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2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3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4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5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7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8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9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10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11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12</w:t>
            </w:r>
          </w:p>
        </w:tc>
        <w:tc>
          <w:tcPr>
            <w:tcW w:w="549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13</w:t>
            </w:r>
          </w:p>
        </w:tc>
        <w:tc>
          <w:tcPr>
            <w:tcW w:w="546" w:type="dxa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14</w:t>
            </w:r>
          </w:p>
        </w:tc>
      </w:tr>
      <w:tr w:rsidR="00DF2A3D" w:rsidRPr="007F5E8C" w:rsidTr="00503829">
        <w:trPr>
          <w:cantSplit/>
          <w:trHeight w:val="860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  <w:r w:rsidRPr="007F5E8C">
              <w:t>1.</w:t>
            </w:r>
          </w:p>
        </w:tc>
        <w:tc>
          <w:tcPr>
            <w:tcW w:w="3092" w:type="dxa"/>
          </w:tcPr>
          <w:p w:rsidR="00DF2A3D" w:rsidRPr="007F5E8C" w:rsidRDefault="00DF2A3D" w:rsidP="00503829">
            <w:pPr>
              <w:jc w:val="both"/>
            </w:pPr>
            <w:r w:rsidRPr="007F5E8C">
              <w:t>Производственная программа (объем сбыта) по годам реализации проекта, ед./мес.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450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540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600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510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450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600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480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510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600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450</w:t>
            </w:r>
          </w:p>
        </w:tc>
        <w:tc>
          <w:tcPr>
            <w:tcW w:w="549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570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510</w:t>
            </w:r>
          </w:p>
        </w:tc>
      </w:tr>
      <w:tr w:rsidR="00DF2A3D" w:rsidRPr="007F5E8C" w:rsidTr="00503829">
        <w:trPr>
          <w:cantSplit/>
          <w:trHeight w:val="827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  <w:r w:rsidRPr="007F5E8C">
              <w:t>2.</w:t>
            </w:r>
          </w:p>
        </w:tc>
        <w:tc>
          <w:tcPr>
            <w:tcW w:w="3092" w:type="dxa"/>
          </w:tcPr>
          <w:p w:rsidR="00DF2A3D" w:rsidRPr="007F5E8C" w:rsidRDefault="00DF2A3D" w:rsidP="00503829">
            <w:pPr>
              <w:jc w:val="both"/>
            </w:pPr>
            <w:r w:rsidRPr="007F5E8C">
              <w:t>Объем инвестиций по проекту, тыс</w:t>
            </w:r>
            <w:proofErr w:type="gramStart"/>
            <w:r w:rsidRPr="007F5E8C">
              <w:t>.р</w:t>
            </w:r>
            <w:proofErr w:type="gramEnd"/>
            <w:r w:rsidRPr="007F5E8C">
              <w:t>уб.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4480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5880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6160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5040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4760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6020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4200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4900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5740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3920</w:t>
            </w:r>
          </w:p>
        </w:tc>
        <w:tc>
          <w:tcPr>
            <w:tcW w:w="549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5880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5600</w:t>
            </w:r>
          </w:p>
        </w:tc>
      </w:tr>
      <w:tr w:rsidR="00DF2A3D" w:rsidRPr="007F5E8C" w:rsidTr="00503829">
        <w:trPr>
          <w:cantSplit/>
          <w:trHeight w:val="396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  <w:r w:rsidRPr="007F5E8C">
              <w:t>3.</w:t>
            </w:r>
          </w:p>
        </w:tc>
        <w:tc>
          <w:tcPr>
            <w:tcW w:w="3092" w:type="dxa"/>
          </w:tcPr>
          <w:p w:rsidR="00DF2A3D" w:rsidRPr="007F5E8C" w:rsidRDefault="00DF2A3D" w:rsidP="00503829">
            <w:r w:rsidRPr="007F5E8C">
              <w:t>Затраты  на производство:</w:t>
            </w:r>
          </w:p>
        </w:tc>
        <w:tc>
          <w:tcPr>
            <w:tcW w:w="6550" w:type="dxa"/>
            <w:gridSpan w:val="12"/>
            <w:vAlign w:val="center"/>
          </w:tcPr>
          <w:p w:rsidR="00DF2A3D" w:rsidRPr="007F5E8C" w:rsidRDefault="00DF2A3D" w:rsidP="00503829">
            <w:pPr>
              <w:jc w:val="center"/>
              <w:rPr>
                <w:b/>
              </w:rPr>
            </w:pPr>
          </w:p>
        </w:tc>
      </w:tr>
      <w:tr w:rsidR="00DF2A3D" w:rsidRPr="007F5E8C" w:rsidTr="00503829">
        <w:trPr>
          <w:cantSplit/>
          <w:trHeight w:val="694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  <w:r w:rsidRPr="007F5E8C">
              <w:t>3.1</w:t>
            </w:r>
          </w:p>
        </w:tc>
        <w:tc>
          <w:tcPr>
            <w:tcW w:w="3092" w:type="dxa"/>
          </w:tcPr>
          <w:p w:rsidR="00DF2A3D" w:rsidRPr="007F5E8C" w:rsidRDefault="00DF2A3D" w:rsidP="00503829">
            <w:r w:rsidRPr="007F5E8C">
              <w:t>Сырье  и материалы, тыс</w:t>
            </w:r>
            <w:proofErr w:type="gramStart"/>
            <w:r w:rsidRPr="007F5E8C">
              <w:t>.р</w:t>
            </w:r>
            <w:proofErr w:type="gramEnd"/>
            <w:r w:rsidRPr="007F5E8C">
              <w:t>уб./ед.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8,26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8,32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8,19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8,39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9,10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8,60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8,52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8,13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7,74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8,45</w:t>
            </w:r>
          </w:p>
        </w:tc>
        <w:tc>
          <w:tcPr>
            <w:tcW w:w="549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8,19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8,58</w:t>
            </w:r>
          </w:p>
        </w:tc>
      </w:tr>
      <w:tr w:rsidR="00DF2A3D" w:rsidRPr="007F5E8C" w:rsidTr="00503829">
        <w:trPr>
          <w:cantSplit/>
          <w:trHeight w:val="791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  <w:r w:rsidRPr="007F5E8C">
              <w:t>3.2</w:t>
            </w:r>
          </w:p>
        </w:tc>
        <w:tc>
          <w:tcPr>
            <w:tcW w:w="3092" w:type="dxa"/>
          </w:tcPr>
          <w:p w:rsidR="00DF2A3D" w:rsidRPr="007F5E8C" w:rsidRDefault="00DF2A3D" w:rsidP="00503829">
            <w:pPr>
              <w:jc w:val="both"/>
            </w:pPr>
            <w:r w:rsidRPr="007F5E8C">
              <w:t>Общепроизводственные расходы, тыс</w:t>
            </w:r>
            <w:proofErr w:type="gramStart"/>
            <w:r w:rsidRPr="007F5E8C">
              <w:t>.р</w:t>
            </w:r>
            <w:proofErr w:type="gramEnd"/>
            <w:r w:rsidRPr="007F5E8C">
              <w:t>уб./</w:t>
            </w:r>
            <w:proofErr w:type="spellStart"/>
            <w:r w:rsidRPr="007F5E8C">
              <w:t>мес</w:t>
            </w:r>
            <w:proofErr w:type="spellEnd"/>
            <w:r w:rsidRPr="007F5E8C">
              <w:t>,</w:t>
            </w:r>
          </w:p>
          <w:p w:rsidR="00DF2A3D" w:rsidRPr="007F5E8C" w:rsidRDefault="00DF2A3D" w:rsidP="00503829">
            <w:pPr>
              <w:jc w:val="both"/>
            </w:pPr>
            <w:r w:rsidRPr="007F5E8C">
              <w:t xml:space="preserve">(в том числе амортизация 40%) 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43,2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45,9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44,6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41,9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51,3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54,0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58,1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46,2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47,3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50,0</w:t>
            </w:r>
          </w:p>
        </w:tc>
        <w:tc>
          <w:tcPr>
            <w:tcW w:w="549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52,7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46,0</w:t>
            </w:r>
          </w:p>
        </w:tc>
      </w:tr>
      <w:tr w:rsidR="00DF2A3D" w:rsidRPr="007F5E8C" w:rsidTr="00503829">
        <w:trPr>
          <w:cantSplit/>
          <w:trHeight w:val="845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  <w:r w:rsidRPr="007F5E8C">
              <w:t>3.3</w:t>
            </w:r>
          </w:p>
        </w:tc>
        <w:tc>
          <w:tcPr>
            <w:tcW w:w="3092" w:type="dxa"/>
          </w:tcPr>
          <w:p w:rsidR="00DF2A3D" w:rsidRPr="007F5E8C" w:rsidRDefault="00DF2A3D" w:rsidP="00503829">
            <w:pPr>
              <w:jc w:val="both"/>
            </w:pPr>
            <w:r w:rsidRPr="007F5E8C">
              <w:t>Общехозяйственные расходы, тыс. руб./мес.,</w:t>
            </w:r>
          </w:p>
          <w:p w:rsidR="00DF2A3D" w:rsidRPr="007F5E8C" w:rsidRDefault="00DF2A3D" w:rsidP="00503829">
            <w:pPr>
              <w:jc w:val="both"/>
            </w:pPr>
            <w:r w:rsidRPr="007F5E8C">
              <w:t>(в том числе амортизация 20%)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35,0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39,2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38,1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35,8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37,2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37,0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35,8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35,3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36,1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36,7</w:t>
            </w:r>
          </w:p>
        </w:tc>
        <w:tc>
          <w:tcPr>
            <w:tcW w:w="549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37,2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38,9</w:t>
            </w:r>
          </w:p>
        </w:tc>
      </w:tr>
      <w:tr w:rsidR="00DF2A3D" w:rsidRPr="007F5E8C" w:rsidTr="00503829">
        <w:trPr>
          <w:cantSplit/>
          <w:trHeight w:val="829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  <w:r w:rsidRPr="007F5E8C">
              <w:t>3.4</w:t>
            </w:r>
          </w:p>
        </w:tc>
        <w:tc>
          <w:tcPr>
            <w:tcW w:w="3092" w:type="dxa"/>
          </w:tcPr>
          <w:p w:rsidR="00DF2A3D" w:rsidRPr="007F5E8C" w:rsidRDefault="00DF2A3D" w:rsidP="00503829">
            <w:pPr>
              <w:jc w:val="both"/>
            </w:pPr>
            <w:r w:rsidRPr="007F5E8C">
              <w:t>Непроизводственные расходы, % к производственной себестоимости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1,8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2,2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1,9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3,6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2,9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3,5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2,4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2,8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2,6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3,0</w:t>
            </w:r>
          </w:p>
        </w:tc>
        <w:tc>
          <w:tcPr>
            <w:tcW w:w="549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3,4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3,5</w:t>
            </w:r>
          </w:p>
        </w:tc>
      </w:tr>
      <w:tr w:rsidR="00DF2A3D" w:rsidRPr="007F5E8C" w:rsidTr="00503829">
        <w:trPr>
          <w:cantSplit/>
          <w:trHeight w:val="779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  <w:r w:rsidRPr="007F5E8C">
              <w:t>3.5</w:t>
            </w:r>
          </w:p>
        </w:tc>
        <w:tc>
          <w:tcPr>
            <w:tcW w:w="3092" w:type="dxa"/>
          </w:tcPr>
          <w:p w:rsidR="00DF2A3D" w:rsidRPr="007F5E8C" w:rsidRDefault="00DF2A3D" w:rsidP="00503829">
            <w:pPr>
              <w:jc w:val="both"/>
            </w:pPr>
            <w:r w:rsidRPr="007F5E8C">
              <w:t>Дополнительная заработная плата производственных рабочих, % к основной заработной плате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6,5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6,4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7,0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6,9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6,3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6,8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6,2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6,4</w:t>
            </w:r>
          </w:p>
        </w:tc>
        <w:tc>
          <w:tcPr>
            <w:tcW w:w="549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7,1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7,0</w:t>
            </w:r>
          </w:p>
        </w:tc>
      </w:tr>
      <w:tr w:rsidR="00DF2A3D" w:rsidRPr="007F5E8C" w:rsidTr="00503829">
        <w:trPr>
          <w:cantSplit/>
          <w:trHeight w:val="748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  <w:r w:rsidRPr="007F5E8C">
              <w:t>4.</w:t>
            </w:r>
          </w:p>
        </w:tc>
        <w:tc>
          <w:tcPr>
            <w:tcW w:w="3092" w:type="dxa"/>
          </w:tcPr>
          <w:p w:rsidR="00DF2A3D" w:rsidRPr="007F5E8C" w:rsidRDefault="00DF2A3D" w:rsidP="00503829">
            <w:pPr>
              <w:jc w:val="both"/>
            </w:pPr>
            <w:r w:rsidRPr="007F5E8C">
              <w:t>Численность производственных рабочих, чел.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32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37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39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32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37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35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32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37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32</w:t>
            </w:r>
          </w:p>
        </w:tc>
        <w:tc>
          <w:tcPr>
            <w:tcW w:w="549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35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37</w:t>
            </w:r>
          </w:p>
        </w:tc>
      </w:tr>
      <w:tr w:rsidR="00DF2A3D" w:rsidRPr="007F5E8C" w:rsidTr="00503829">
        <w:trPr>
          <w:cantSplit/>
          <w:trHeight w:val="661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  <w:r w:rsidRPr="007F5E8C">
              <w:t>5.</w:t>
            </w:r>
          </w:p>
        </w:tc>
        <w:tc>
          <w:tcPr>
            <w:tcW w:w="3092" w:type="dxa"/>
          </w:tcPr>
          <w:p w:rsidR="00DF2A3D" w:rsidRPr="007F5E8C" w:rsidRDefault="00DF2A3D" w:rsidP="00503829">
            <w:pPr>
              <w:ind w:firstLine="288"/>
              <w:jc w:val="both"/>
            </w:pPr>
            <w:r w:rsidRPr="007F5E8C">
              <w:t>Среднемесячная заработная плата рабочего, тыс. руб./мес.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8,4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9,7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8,8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10,1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9,2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8,8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10,5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9,7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10,1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9,7</w:t>
            </w:r>
          </w:p>
        </w:tc>
        <w:tc>
          <w:tcPr>
            <w:tcW w:w="549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10,5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10,1</w:t>
            </w:r>
          </w:p>
        </w:tc>
      </w:tr>
      <w:tr w:rsidR="00DF2A3D" w:rsidRPr="007F5E8C" w:rsidTr="00503829">
        <w:trPr>
          <w:cantSplit/>
          <w:trHeight w:val="760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</w:p>
        </w:tc>
        <w:tc>
          <w:tcPr>
            <w:tcW w:w="3092" w:type="dxa"/>
          </w:tcPr>
          <w:p w:rsidR="00DF2A3D" w:rsidRPr="007F5E8C" w:rsidRDefault="00DF2A3D" w:rsidP="00503829">
            <w:pPr>
              <w:jc w:val="both"/>
            </w:pPr>
            <w:r w:rsidRPr="007F5E8C">
              <w:t>Дополнительная заработная плата производственных рабочих, % к основной заработной плате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6,5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6,4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7,0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6,9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6,3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6,8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6,2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6,4</w:t>
            </w:r>
          </w:p>
        </w:tc>
        <w:tc>
          <w:tcPr>
            <w:tcW w:w="549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7,1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7,0</w:t>
            </w:r>
          </w:p>
        </w:tc>
      </w:tr>
      <w:tr w:rsidR="00DF2A3D" w:rsidRPr="007F5E8C" w:rsidTr="00503829">
        <w:trPr>
          <w:cantSplit/>
          <w:trHeight w:val="760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  <w:r w:rsidRPr="007F5E8C">
              <w:t>6.</w:t>
            </w:r>
          </w:p>
        </w:tc>
        <w:tc>
          <w:tcPr>
            <w:tcW w:w="3092" w:type="dxa"/>
          </w:tcPr>
          <w:p w:rsidR="00DF2A3D" w:rsidRPr="007F5E8C" w:rsidRDefault="00DF2A3D" w:rsidP="00503829">
            <w:pPr>
              <w:jc w:val="both"/>
            </w:pPr>
            <w:r w:rsidRPr="007F5E8C">
              <w:t>Норматив рентабельности продукции, %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10,0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12,0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15,0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14,0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16,0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15,0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14,0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12,0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16,0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18,0</w:t>
            </w:r>
          </w:p>
        </w:tc>
        <w:tc>
          <w:tcPr>
            <w:tcW w:w="549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15,0</w:t>
            </w:r>
          </w:p>
        </w:tc>
        <w:tc>
          <w:tcPr>
            <w:tcW w:w="546" w:type="dxa"/>
            <w:textDirection w:val="btLr"/>
            <w:vAlign w:val="center"/>
          </w:tcPr>
          <w:p w:rsidR="00DF2A3D" w:rsidRPr="007F5E8C" w:rsidRDefault="00DF2A3D" w:rsidP="00503829">
            <w:pPr>
              <w:jc w:val="center"/>
            </w:pPr>
            <w:r w:rsidRPr="007F5E8C">
              <w:t>16,0</w:t>
            </w:r>
          </w:p>
        </w:tc>
      </w:tr>
      <w:tr w:rsidR="00DF2A3D" w:rsidRPr="007F5E8C" w:rsidTr="00503829">
        <w:trPr>
          <w:cantSplit/>
          <w:trHeight w:val="567"/>
        </w:trPr>
        <w:tc>
          <w:tcPr>
            <w:tcW w:w="546" w:type="dxa"/>
          </w:tcPr>
          <w:p w:rsidR="00DF2A3D" w:rsidRPr="007F5E8C" w:rsidRDefault="00DF2A3D" w:rsidP="00503829">
            <w:pPr>
              <w:jc w:val="center"/>
            </w:pPr>
            <w:r w:rsidRPr="007F5E8C">
              <w:t>7.</w:t>
            </w:r>
          </w:p>
        </w:tc>
        <w:tc>
          <w:tcPr>
            <w:tcW w:w="3092" w:type="dxa"/>
          </w:tcPr>
          <w:p w:rsidR="00DF2A3D" w:rsidRPr="007F5E8C" w:rsidRDefault="00DF2A3D" w:rsidP="00503829">
            <w:pPr>
              <w:jc w:val="both"/>
            </w:pPr>
            <w:r w:rsidRPr="007F5E8C">
              <w:t>Действующая процентная ставка по кредитам, %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23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25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23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20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18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23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18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25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23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26</w:t>
            </w:r>
          </w:p>
        </w:tc>
        <w:tc>
          <w:tcPr>
            <w:tcW w:w="549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18</w:t>
            </w:r>
          </w:p>
        </w:tc>
        <w:tc>
          <w:tcPr>
            <w:tcW w:w="546" w:type="dxa"/>
            <w:textDirection w:val="btLr"/>
            <w:vAlign w:val="bottom"/>
          </w:tcPr>
          <w:p w:rsidR="00DF2A3D" w:rsidRPr="007F5E8C" w:rsidRDefault="00DF2A3D" w:rsidP="00503829">
            <w:pPr>
              <w:jc w:val="center"/>
            </w:pPr>
            <w:r w:rsidRPr="007F5E8C">
              <w:t>23</w:t>
            </w:r>
          </w:p>
        </w:tc>
      </w:tr>
    </w:tbl>
    <w:p w:rsidR="00DF2A3D" w:rsidRDefault="00DF2A3D" w:rsidP="00DF2A3D">
      <w:pPr>
        <w:jc w:val="right"/>
        <w:rPr>
          <w:i/>
          <w:sz w:val="28"/>
          <w:szCs w:val="28"/>
        </w:rPr>
      </w:pPr>
    </w:p>
    <w:p w:rsidR="009D6668" w:rsidRPr="00DF2A3D" w:rsidRDefault="00C230C8" w:rsidP="00DF2A3D"/>
    <w:sectPr w:rsidR="009D6668" w:rsidRPr="00DF2A3D" w:rsidSect="001B5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54E4E"/>
    <w:multiLevelType w:val="hybridMultilevel"/>
    <w:tmpl w:val="B7F47A36"/>
    <w:lvl w:ilvl="0" w:tplc="7AD475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DA179C"/>
    <w:multiLevelType w:val="hybridMultilevel"/>
    <w:tmpl w:val="E6E2ED44"/>
    <w:lvl w:ilvl="0" w:tplc="4C142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AF37F23"/>
    <w:multiLevelType w:val="hybridMultilevel"/>
    <w:tmpl w:val="335CCE54"/>
    <w:lvl w:ilvl="0" w:tplc="B298FD2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150ABC0">
      <w:start w:val="1"/>
      <w:numFmt w:val="bullet"/>
      <w:lvlText w:val="-"/>
      <w:lvlJc w:val="left"/>
      <w:pPr>
        <w:tabs>
          <w:tab w:val="num" w:pos="885"/>
        </w:tabs>
        <w:ind w:left="885" w:hanging="88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6554488"/>
    <w:multiLevelType w:val="hybridMultilevel"/>
    <w:tmpl w:val="9FEA83D4"/>
    <w:lvl w:ilvl="0" w:tplc="CA64F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5E2DF3"/>
    <w:multiLevelType w:val="hybridMultilevel"/>
    <w:tmpl w:val="FAF40D98"/>
    <w:lvl w:ilvl="0" w:tplc="49629E3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F2A3D"/>
    <w:rsid w:val="00181BB1"/>
    <w:rsid w:val="001B5A3F"/>
    <w:rsid w:val="0021112D"/>
    <w:rsid w:val="00575B86"/>
    <w:rsid w:val="00872742"/>
    <w:rsid w:val="009A1633"/>
    <w:rsid w:val="00B56284"/>
    <w:rsid w:val="00B86627"/>
    <w:rsid w:val="00C230C8"/>
    <w:rsid w:val="00DF2A3D"/>
    <w:rsid w:val="00EF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6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1633"/>
  </w:style>
  <w:style w:type="character" w:styleId="a4">
    <w:name w:val="Strong"/>
    <w:basedOn w:val="a0"/>
    <w:uiPriority w:val="22"/>
    <w:qFormat/>
    <w:rsid w:val="009A1633"/>
    <w:rPr>
      <w:b/>
      <w:bCs/>
    </w:rPr>
  </w:style>
  <w:style w:type="paragraph" w:styleId="a5">
    <w:name w:val="Body Text Indent"/>
    <w:basedOn w:val="a"/>
    <w:link w:val="a6"/>
    <w:rsid w:val="00DF2A3D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DF2A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DF2A3D"/>
    <w:pPr>
      <w:widowControl/>
      <w:tabs>
        <w:tab w:val="left" w:pos="5879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DF2A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F2A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2013-09-05T15:17:00Z</dcterms:created>
  <dcterms:modified xsi:type="dcterms:W3CDTF">2013-09-08T18:44:00Z</dcterms:modified>
</cp:coreProperties>
</file>