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0E" w:rsidRPr="00C22252" w:rsidRDefault="00BD730E" w:rsidP="00C22252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 w:rsidRPr="00C22252">
        <w:rPr>
          <w:b/>
          <w:bCs/>
          <w:sz w:val="28"/>
          <w:szCs w:val="28"/>
        </w:rPr>
        <w:t>ТЕМА. СОЗДАНИЕ И ПРЕКРАЩЕНИЕ ДЕЯТЕЛЬНОСТИ</w:t>
      </w:r>
    </w:p>
    <w:p w:rsidR="00BD730E" w:rsidRDefault="00BD730E" w:rsidP="00BD730E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BD730E">
        <w:rPr>
          <w:b/>
          <w:bCs/>
          <w:sz w:val="28"/>
          <w:szCs w:val="28"/>
        </w:rPr>
        <w:t>ЮРИДИЧЕСКИХ ЛИЦ</w:t>
      </w:r>
    </w:p>
    <w:p w:rsidR="00BD730E" w:rsidRPr="001629DC" w:rsidRDefault="00BD730E" w:rsidP="00BD730E">
      <w:pPr>
        <w:spacing w:line="360" w:lineRule="auto"/>
        <w:jc w:val="center"/>
        <w:rPr>
          <w:b/>
          <w:bCs/>
          <w:sz w:val="28"/>
          <w:szCs w:val="28"/>
        </w:rPr>
      </w:pPr>
      <w:r w:rsidRPr="001629DC">
        <w:rPr>
          <w:b/>
          <w:bCs/>
          <w:sz w:val="28"/>
          <w:szCs w:val="28"/>
        </w:rPr>
        <w:t>Задача № 1</w:t>
      </w:r>
    </w:p>
    <w:p w:rsidR="00BD730E" w:rsidRPr="001629DC" w:rsidRDefault="00BD730E" w:rsidP="00BD730E">
      <w:pPr>
        <w:spacing w:line="360" w:lineRule="auto"/>
        <w:ind w:firstLine="708"/>
        <w:jc w:val="both"/>
        <w:rPr>
          <w:spacing w:val="20"/>
          <w:sz w:val="28"/>
          <w:szCs w:val="28"/>
        </w:rPr>
      </w:pPr>
      <w:r w:rsidRPr="001629DC">
        <w:rPr>
          <w:spacing w:val="20"/>
          <w:sz w:val="28"/>
          <w:szCs w:val="28"/>
        </w:rPr>
        <w:t>Есть ли основания для отказа регистрирующим органом в государственной регистрации следующих юридических лиц при их создании?</w:t>
      </w:r>
    </w:p>
    <w:p w:rsidR="00BD730E" w:rsidRPr="001629DC" w:rsidRDefault="00BD730E" w:rsidP="00BD730E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629DC">
        <w:rPr>
          <w:sz w:val="28"/>
          <w:szCs w:val="28"/>
        </w:rPr>
        <w:t>1. ООО «</w:t>
      </w:r>
      <w:proofErr w:type="gramStart"/>
      <w:r w:rsidRPr="001629DC">
        <w:rPr>
          <w:sz w:val="28"/>
          <w:szCs w:val="28"/>
        </w:rPr>
        <w:t>ПРЕСТИЖ-НО</w:t>
      </w:r>
      <w:proofErr w:type="gramEnd"/>
      <w:r w:rsidRPr="001629DC">
        <w:rPr>
          <w:sz w:val="28"/>
          <w:szCs w:val="28"/>
        </w:rPr>
        <w:t>»; ООО имеет двух учредителей – физическое лицо и ЗАО, заявление о  государственной регистрации, которое было представлено в регистрирующий орган, подписано директором ЗАО.</w:t>
      </w:r>
    </w:p>
    <w:p w:rsidR="00BD730E" w:rsidRPr="001629DC" w:rsidRDefault="00BD730E" w:rsidP="00BD730E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629DC">
        <w:rPr>
          <w:sz w:val="28"/>
          <w:szCs w:val="28"/>
        </w:rPr>
        <w:t>2.</w:t>
      </w:r>
      <w:r w:rsidRPr="001629DC">
        <w:rPr>
          <w:b/>
          <w:sz w:val="28"/>
          <w:szCs w:val="28"/>
        </w:rPr>
        <w:t xml:space="preserve"> </w:t>
      </w:r>
      <w:r w:rsidRPr="001629DC">
        <w:rPr>
          <w:sz w:val="28"/>
          <w:szCs w:val="28"/>
        </w:rPr>
        <w:t>ОАО «</w:t>
      </w:r>
      <w:proofErr w:type="spellStart"/>
      <w:r w:rsidRPr="001629DC">
        <w:rPr>
          <w:sz w:val="28"/>
          <w:szCs w:val="28"/>
        </w:rPr>
        <w:t>КомТех</w:t>
      </w:r>
      <w:proofErr w:type="spellEnd"/>
      <w:r w:rsidRPr="001629DC">
        <w:rPr>
          <w:sz w:val="28"/>
          <w:szCs w:val="28"/>
        </w:rPr>
        <w:t xml:space="preserve">»; единственный исполнительный орган ОАО - генеральный директор А., согласно представленным  документам, находится по адресу в г. </w:t>
      </w:r>
      <w:r w:rsidRPr="001629DC">
        <w:rPr>
          <w:sz w:val="28"/>
          <w:szCs w:val="28"/>
          <w:lang w:val="en-US"/>
        </w:rPr>
        <w:t>N</w:t>
      </w:r>
      <w:r w:rsidRPr="001629DC">
        <w:rPr>
          <w:sz w:val="28"/>
          <w:szCs w:val="28"/>
        </w:rPr>
        <w:t xml:space="preserve"> – областном центре, а документы на регистрацию представлены в инспекцию Федеральной налоговой службы по одному из районов </w:t>
      </w:r>
      <w:r w:rsidRPr="001629DC">
        <w:rPr>
          <w:sz w:val="28"/>
          <w:szCs w:val="28"/>
          <w:lang w:val="en-US"/>
        </w:rPr>
        <w:t>N</w:t>
      </w:r>
      <w:r w:rsidRPr="001629DC">
        <w:rPr>
          <w:sz w:val="28"/>
          <w:szCs w:val="28"/>
        </w:rPr>
        <w:t>-</w:t>
      </w:r>
      <w:proofErr w:type="spellStart"/>
      <w:r w:rsidRPr="001629DC">
        <w:rPr>
          <w:sz w:val="28"/>
          <w:szCs w:val="28"/>
        </w:rPr>
        <w:t>ской</w:t>
      </w:r>
      <w:proofErr w:type="spellEnd"/>
      <w:r w:rsidRPr="001629DC">
        <w:rPr>
          <w:sz w:val="28"/>
          <w:szCs w:val="28"/>
        </w:rPr>
        <w:t xml:space="preserve"> области.</w:t>
      </w:r>
    </w:p>
    <w:p w:rsidR="00BD730E" w:rsidRPr="001629DC" w:rsidRDefault="00BD730E" w:rsidP="00BD730E">
      <w:pPr>
        <w:spacing w:line="360" w:lineRule="auto"/>
        <w:ind w:firstLine="709"/>
        <w:jc w:val="both"/>
        <w:rPr>
          <w:sz w:val="28"/>
          <w:szCs w:val="28"/>
        </w:rPr>
      </w:pPr>
      <w:r w:rsidRPr="001629DC">
        <w:rPr>
          <w:sz w:val="28"/>
          <w:szCs w:val="28"/>
        </w:rPr>
        <w:t>3.</w:t>
      </w:r>
      <w:r w:rsidRPr="001629DC">
        <w:rPr>
          <w:b/>
          <w:sz w:val="28"/>
          <w:szCs w:val="28"/>
        </w:rPr>
        <w:t xml:space="preserve"> </w:t>
      </w:r>
      <w:r w:rsidRPr="001629DC">
        <w:rPr>
          <w:sz w:val="28"/>
          <w:szCs w:val="28"/>
        </w:rPr>
        <w:t>ЗАО «</w:t>
      </w:r>
      <w:proofErr w:type="spellStart"/>
      <w:r w:rsidRPr="001629DC">
        <w:rPr>
          <w:sz w:val="28"/>
          <w:szCs w:val="28"/>
        </w:rPr>
        <w:t>ЯиКо</w:t>
      </w:r>
      <w:proofErr w:type="spellEnd"/>
      <w:r w:rsidRPr="001629DC">
        <w:rPr>
          <w:sz w:val="28"/>
          <w:szCs w:val="28"/>
        </w:rPr>
        <w:t>»; установлено, что ЗАО не находится по указанному в заявлении о  государственной регистрации и учредительных документах адресу места нахождения.</w:t>
      </w:r>
    </w:p>
    <w:p w:rsidR="00BD730E" w:rsidRDefault="00BD730E" w:rsidP="00C22252">
      <w:pPr>
        <w:spacing w:line="360" w:lineRule="auto"/>
        <w:rPr>
          <w:b/>
          <w:bCs/>
          <w:sz w:val="28"/>
          <w:szCs w:val="28"/>
        </w:rPr>
      </w:pPr>
    </w:p>
    <w:p w:rsidR="00BD730E" w:rsidRPr="001629DC" w:rsidRDefault="00BD730E" w:rsidP="00BD730E">
      <w:pPr>
        <w:spacing w:line="360" w:lineRule="auto"/>
        <w:jc w:val="center"/>
        <w:rPr>
          <w:b/>
          <w:bCs/>
          <w:sz w:val="28"/>
          <w:szCs w:val="28"/>
        </w:rPr>
      </w:pPr>
      <w:r w:rsidRPr="001629DC">
        <w:rPr>
          <w:b/>
          <w:bCs/>
          <w:sz w:val="28"/>
          <w:szCs w:val="28"/>
        </w:rPr>
        <w:t>Основные нормативные правовые акты и материалы правоприменительной практики</w:t>
      </w:r>
    </w:p>
    <w:p w:rsidR="00BD730E" w:rsidRPr="001629DC" w:rsidRDefault="00BD730E" w:rsidP="00BD730E">
      <w:pPr>
        <w:spacing w:line="360" w:lineRule="auto"/>
        <w:jc w:val="center"/>
        <w:rPr>
          <w:b/>
          <w:bCs/>
          <w:sz w:val="28"/>
          <w:szCs w:val="28"/>
        </w:rPr>
      </w:pPr>
    </w:p>
    <w:p w:rsidR="00BD730E" w:rsidRPr="009B7AEE" w:rsidRDefault="00BD730E" w:rsidP="00BD730E">
      <w:pPr>
        <w:numPr>
          <w:ilvl w:val="0"/>
          <w:numId w:val="2"/>
        </w:numPr>
        <w:tabs>
          <w:tab w:val="clear" w:pos="1069"/>
        </w:tabs>
        <w:spacing w:line="360" w:lineRule="auto"/>
        <w:ind w:left="0" w:firstLine="360"/>
        <w:jc w:val="both"/>
      </w:pPr>
      <w:r w:rsidRPr="009B7AEE">
        <w:t>Гражданский кодекс РФ. Часть первая от 30.11.1994 г. № 51-</w:t>
      </w:r>
      <w:r>
        <w:t>ФЗ // СЗ. 1994. № 32. Ст. 3301.</w:t>
      </w:r>
    </w:p>
    <w:p w:rsidR="00BD730E" w:rsidRPr="009B7AEE" w:rsidRDefault="00BD730E" w:rsidP="00BD730E">
      <w:pPr>
        <w:numPr>
          <w:ilvl w:val="0"/>
          <w:numId w:val="2"/>
        </w:numPr>
        <w:tabs>
          <w:tab w:val="clear" w:pos="1069"/>
        </w:tabs>
        <w:spacing w:line="360" w:lineRule="auto"/>
        <w:ind w:left="0" w:firstLine="360"/>
        <w:jc w:val="both"/>
      </w:pPr>
      <w:r w:rsidRPr="009B7AEE">
        <w:t>Кодекс РФ об административных правонарушениях от 30.12.2001 г. № 195-ФЗ // СЗ. 2002. № 1. Ч. 1. Ст. 1.</w:t>
      </w:r>
    </w:p>
    <w:p w:rsidR="00BD730E" w:rsidRPr="009B7AEE" w:rsidRDefault="00BD730E" w:rsidP="00BD730E">
      <w:pPr>
        <w:numPr>
          <w:ilvl w:val="0"/>
          <w:numId w:val="2"/>
        </w:numPr>
        <w:tabs>
          <w:tab w:val="clear" w:pos="1069"/>
        </w:tabs>
        <w:spacing w:line="360" w:lineRule="auto"/>
        <w:ind w:left="0" w:firstLine="360"/>
        <w:jc w:val="both"/>
      </w:pPr>
      <w:r w:rsidRPr="009B7AEE">
        <w:t>ФЗ от 2.12.1990 г. № 395-1 «О банках и банковской деятельности» // СЗ. 1996. № 6. Ст. 492.</w:t>
      </w:r>
    </w:p>
    <w:p w:rsidR="00BD730E" w:rsidRPr="009B7AEE" w:rsidRDefault="00BD730E" w:rsidP="00BD730E">
      <w:pPr>
        <w:numPr>
          <w:ilvl w:val="0"/>
          <w:numId w:val="2"/>
        </w:numPr>
        <w:tabs>
          <w:tab w:val="clear" w:pos="1069"/>
          <w:tab w:val="num" w:pos="0"/>
        </w:tabs>
        <w:spacing w:line="360" w:lineRule="auto"/>
        <w:ind w:left="0" w:firstLine="360"/>
        <w:jc w:val="both"/>
      </w:pPr>
      <w:r w:rsidRPr="009B7AEE">
        <w:t>ФЗ от 26.12.1995 г. № 208-ФЗ «Об акционерных обществах» // СЗ. 1996. № 1. Ст. 1.</w:t>
      </w:r>
    </w:p>
    <w:p w:rsidR="00BD730E" w:rsidRPr="009B7AEE" w:rsidRDefault="00BD730E" w:rsidP="00BD730E">
      <w:pPr>
        <w:pStyle w:val="11"/>
        <w:numPr>
          <w:ilvl w:val="0"/>
          <w:numId w:val="2"/>
        </w:numPr>
        <w:tabs>
          <w:tab w:val="clear" w:pos="1069"/>
          <w:tab w:val="num" w:pos="0"/>
        </w:tabs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7AEE">
        <w:rPr>
          <w:rFonts w:ascii="Times New Roman" w:hAnsi="Times New Roman"/>
          <w:sz w:val="24"/>
          <w:szCs w:val="24"/>
        </w:rPr>
        <w:t>ФЗ от 8.02.1998 г. № 14-ФЗ «Об обществах с ограниченной ответственностью» // СЗ. 1998. № 7. Ст. 785.</w:t>
      </w:r>
    </w:p>
    <w:p w:rsidR="00BD730E" w:rsidRPr="009B7AEE" w:rsidRDefault="00BD730E" w:rsidP="00BD730E">
      <w:pPr>
        <w:numPr>
          <w:ilvl w:val="0"/>
          <w:numId w:val="2"/>
        </w:numPr>
        <w:tabs>
          <w:tab w:val="clear" w:pos="1069"/>
        </w:tabs>
        <w:spacing w:line="360" w:lineRule="auto"/>
        <w:ind w:left="0" w:firstLine="360"/>
        <w:jc w:val="both"/>
      </w:pPr>
      <w:r w:rsidRPr="009B7AEE">
        <w:t>ФЗ от 8.08.2001 г. № 129-ФЗ «О государственной регистрации юридических лиц и индивидуальных предпринимателей» // СЗ. 2001. № 33. Ч. 1. Ст. 3431.</w:t>
      </w:r>
    </w:p>
    <w:p w:rsidR="00BD730E" w:rsidRPr="00427B34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427B34">
        <w:lastRenderedPageBreak/>
        <w:t>Постановление Правительства РФ от 19.06.2002 г. № 439 «Об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 индивидуальных предпринимателей» // СЗ. 2002. № 26. Ст. 2586.</w:t>
      </w:r>
    </w:p>
    <w:p w:rsidR="00BD730E" w:rsidRPr="00427B34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427B34">
        <w:t>Постановление Правительства РФ от 30.09.2004 г. № 506 «Об утверждении положения о Федеральной налоговой службе» // СЗ. 2004. № 40. Ст. 3961.</w:t>
      </w:r>
    </w:p>
    <w:p w:rsidR="00BD730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427B34">
        <w:t>Приказ Федеральной налоговой службы от 1.11.2004 г. № САЭ-3-09/16@ «О Методических разъяснениях по заполнению форм документов, используемых при государственной регистрации юридического лица и индивидуального предпринимателя» // БНА. 2005. № 1.</w:t>
      </w:r>
    </w:p>
    <w:p w:rsidR="00BD730E" w:rsidRPr="00C77EFB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color w:val="FF0000"/>
        </w:rPr>
      </w:pPr>
      <w:r w:rsidRPr="00C77EFB">
        <w:t>Письмо Федеральной налоговой службы от 1.02.2005 г. № 14-1-04/253 «По вопросам государственной регистрации юридических лиц» // Вестник Московского бухгалтера. 2005. № 8.</w:t>
      </w:r>
    </w:p>
    <w:p w:rsidR="00BD730E" w:rsidRPr="00BA428C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proofErr w:type="gramStart"/>
      <w:r w:rsidRPr="00BA428C">
        <w:t>Постановление КС от 18.07.2003 г. № 14-П «По делу о проверке конституционности положений статьи 35 Федерального закона «Об акционерных обществах», статей 61 и 99 Гражданского кодекса Российской Федерации, статьи 31 Налогового кодекса Российской Федерации и статьи 14 Арбитражного процессуального кодекса Российской Федерации в связи с жалобами гражданина А.Б. Борисова, ЗАО «Медиа-Мост» и ЗАО «Московская Независимая Вещательная Корпорация» // Вестник КС. 2003</w:t>
      </w:r>
      <w:proofErr w:type="gramEnd"/>
      <w:r w:rsidRPr="00BA428C">
        <w:t>. № 5.</w:t>
      </w:r>
    </w:p>
    <w:p w:rsidR="00BD730E" w:rsidRPr="00BA428C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BA428C">
        <w:t xml:space="preserve">Постановление Пленума ВС и Пленума ВАС от 28.02.1995 г. № 2/1 </w:t>
      </w:r>
      <w:r w:rsidRPr="00BA428C">
        <w:rPr>
          <w:bCs/>
        </w:rPr>
        <w:t>«О некоторых вопросах, связанных с введением в действие части первой Гражданского кодекса Российской Федерации»</w:t>
      </w:r>
      <w:r w:rsidRPr="00BA428C">
        <w:t xml:space="preserve"> // Специальное приложение к Вестнику ВАС. 2001. № 1.</w:t>
      </w:r>
    </w:p>
    <w:p w:rsidR="00BD730E" w:rsidRPr="00BA428C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BA428C">
        <w:t>Постановление Пленума ВС и Пленума ВАС от 1.07.1996 г. № 6/8 «О некоторых вопросах, связанных с применением части первой Гражданского кодекса Российской Федерации» // Специальное приложение к Вестнику ВАС. 2005. № 12.</w:t>
      </w:r>
    </w:p>
    <w:p w:rsidR="00BD730E" w:rsidRPr="00BA428C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BA428C">
        <w:t>Постановление Пленума ВС и Пленума ВАС от 9.12.1999 г. № 90/14 «О некоторых вопросах применения Федерального закона «Об обществах с ограниченной ответственностью» // Специальное приложение к Вестнику ВАС. 2005. № 12.</w:t>
      </w:r>
    </w:p>
    <w:p w:rsidR="00BD730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3F68BA">
        <w:t>Постановление Пленума ВАС от 18.11.2003 г. № 19 «О некоторых вопросах применения Федерального закона «Об акционерных обществах» // Специальное приложение к Вестнику ВАС. 2005. № 12.</w:t>
      </w:r>
    </w:p>
    <w:p w:rsidR="00BD730E" w:rsidRPr="003F68BA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3F68BA">
        <w:t>Постановление Пленума ВАС от 20.12.2006 г. № 67 «О некоторых вопросах практики применения положений законодательства о банкротстве отсутствующих должников и прекращении недействующих юридических лиц» // Вестник ВАС. 2007. № 2.</w:t>
      </w:r>
    </w:p>
    <w:p w:rsidR="00BD730E" w:rsidRPr="00D70A46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D70A46">
        <w:lastRenderedPageBreak/>
        <w:t>Информационное письмо Президиума ВАС от 5.12.1997 г. № 23 «О применении пунктов 2 и 4 статьи 61 Гражданского кодекса Российской Федерации» // Специальное приложение к Вестнику ВАС. 2003. № 10. Ч. 1.</w:t>
      </w:r>
    </w:p>
    <w:p w:rsidR="00BD730E" w:rsidRPr="00D70A46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D70A46">
        <w:t>Информационное письмо Президиума ВАС от 13.01.2000 г. № 50 «Обзор практики разрешения споров, связанных с ликвидацией юридических лиц (коммерческих организаций)» // Специальное приложение к Вестнику ВАС. 2003. № 10. Ч. 1.</w:t>
      </w:r>
    </w:p>
    <w:p w:rsidR="00BD730E" w:rsidRPr="00D70A46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D70A46">
        <w:t>Информационное письмо Президиума ВАС от 9.06.2000 г. № 54 «О сделках юридического лица, регистрация которого признана недействительной» // Специальное приложение к Вестнику ВАС. 2003. № 10. Ч. 1.</w:t>
      </w:r>
    </w:p>
    <w:p w:rsidR="00BD730E" w:rsidRPr="00D70A46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D70A46">
        <w:t>Информационное письмо Президиума ВАС от 13.08.2004 г. № 84 «О некоторых вопросах применения арбитражными судами статьи 61 Гражданского кодекса Российской Федерации» // Вестник ВАС. 2004. № 10.</w:t>
      </w:r>
    </w:p>
    <w:p w:rsidR="00BD730E" w:rsidRPr="00D70A46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D70A46">
        <w:t>Информационное письмо Президиума ВАС от 17.01.2006 г. № 100 «О некоторых особенностях, связанных с применением статьи 21.1 Федерального закона «О государственной регистрации юридических лиц и индивидуальных предпринимателей» // Вестник ВАС. 2006. № 4.</w:t>
      </w:r>
    </w:p>
    <w:p w:rsidR="00BD730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9B7AEE">
        <w:t>Постановление Президиума ВАС от 10.12.2002 г. № 6614/02 // Вестник ВАС. 2003. № 4.</w:t>
      </w:r>
    </w:p>
    <w:p w:rsidR="00BD730E" w:rsidRPr="00FB2B69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9B7AEE">
        <w:t xml:space="preserve">Решение ВС от 9.08.2005 г. № ГКПИ05-824 // </w:t>
      </w:r>
      <w:r w:rsidRPr="00FB2B69">
        <w:t>Бюллетен</w:t>
      </w:r>
      <w:r>
        <w:t>ь</w:t>
      </w:r>
      <w:r w:rsidRPr="00FB2B69">
        <w:t xml:space="preserve"> ВС</w:t>
      </w:r>
      <w:r>
        <w:t>.</w:t>
      </w:r>
      <w:r w:rsidRPr="00FB2B69">
        <w:t xml:space="preserve"> 2006. </w:t>
      </w:r>
      <w:r>
        <w:t>№</w:t>
      </w:r>
      <w:r w:rsidRPr="00FB2B69">
        <w:t xml:space="preserve"> 6</w:t>
      </w:r>
      <w:r>
        <w:t>.</w:t>
      </w:r>
    </w:p>
    <w:p w:rsidR="00BD730E" w:rsidRPr="009B7AE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9B7AEE">
        <w:t xml:space="preserve">Постановление ФАС </w:t>
      </w:r>
      <w:r w:rsidRPr="009B7AEE">
        <w:rPr>
          <w:bCs/>
        </w:rPr>
        <w:t xml:space="preserve">Волго-Вятского округа </w:t>
      </w:r>
      <w:r w:rsidRPr="009B7AEE">
        <w:t>от 26.11.2002 г. № А29-3584/02-3э // СПС.</w:t>
      </w:r>
    </w:p>
    <w:p w:rsidR="00BD730E" w:rsidRPr="009B7AE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9B7AEE">
        <w:t>Постановление ФАС Волго-Вятского округа от 9.03.2004 г. № А28-7867/2003-231/20 // СПС.</w:t>
      </w:r>
    </w:p>
    <w:p w:rsidR="00BD730E" w:rsidRPr="009B7AE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9B7AEE">
        <w:t>Постановление ФАС Волго-Вятского округа от 9.03.2004 г. № А28-7914/2003-230/3 // СПС.</w:t>
      </w:r>
    </w:p>
    <w:p w:rsidR="00BD730E" w:rsidRPr="009B7AE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9B7AEE">
        <w:t>Постановление ФАС Волго-Вятского округа от 5.05.2004 г. № А29-4576/2003-3э // СПС.</w:t>
      </w:r>
    </w:p>
    <w:p w:rsidR="00BD730E" w:rsidRPr="009B7AE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9B7AEE">
        <w:t>Постановление ФАС Восточно-Сибирского округа от 18.12.2003 г. № А58-2348/03-Ф02-4395/03-С2 // СПС.</w:t>
      </w:r>
    </w:p>
    <w:p w:rsidR="00BD730E" w:rsidRPr="009B7AE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9B7AEE">
        <w:t>Постановление ФАС Дальневосточного округа от 23.04.2004 г. № Ф03-А73/04-2/631 // СПС.</w:t>
      </w:r>
    </w:p>
    <w:p w:rsidR="00BD730E" w:rsidRPr="009B7AE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9B7AEE">
        <w:t>Постановление ФАС Дальневосточного округа от 29.07.2004 г. № Ф03-А73/04-2/1820 // СПС.</w:t>
      </w:r>
    </w:p>
    <w:p w:rsidR="00BD730E" w:rsidRPr="009B7AE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9B7AEE">
        <w:t>Постановление ФАС Московского округа от 1.12.2003 г. № КГ-А40/9377-03 // СПС.</w:t>
      </w:r>
    </w:p>
    <w:p w:rsidR="00BD730E" w:rsidRPr="009B7AEE" w:rsidRDefault="00BD730E" w:rsidP="00BD730E">
      <w:pPr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9B7AEE">
        <w:t xml:space="preserve">Постановление ФАС Северо-Западного округа от 18.09.2003 г. № А52-1039/2003/2 </w:t>
      </w:r>
      <w:r w:rsidRPr="009B7AEE">
        <w:lastRenderedPageBreak/>
        <w:t>// СПС.</w:t>
      </w:r>
    </w:p>
    <w:p w:rsidR="00BD730E" w:rsidRDefault="00BD730E" w:rsidP="00BD730E">
      <w:pPr>
        <w:pStyle w:val="a3"/>
        <w:spacing w:line="360" w:lineRule="auto"/>
        <w:ind w:left="1069"/>
        <w:rPr>
          <w:b/>
          <w:iCs/>
          <w:sz w:val="28"/>
          <w:szCs w:val="28"/>
        </w:rPr>
      </w:pPr>
    </w:p>
    <w:sectPr w:rsidR="00BD730E" w:rsidSect="00DE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BA"/>
    <w:multiLevelType w:val="hybridMultilevel"/>
    <w:tmpl w:val="8CCE6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002A0"/>
    <w:multiLevelType w:val="hybridMultilevel"/>
    <w:tmpl w:val="C71AB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15824"/>
    <w:multiLevelType w:val="hybridMultilevel"/>
    <w:tmpl w:val="3848AAC2"/>
    <w:lvl w:ilvl="0" w:tplc="171E1F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493400EB"/>
    <w:multiLevelType w:val="hybridMultilevel"/>
    <w:tmpl w:val="F0E05D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30E"/>
    <w:rsid w:val="00BD730E"/>
    <w:rsid w:val="00C22252"/>
    <w:rsid w:val="00D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3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73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7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D730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30E"/>
    <w:pPr>
      <w:ind w:left="720"/>
      <w:contextualSpacing/>
    </w:pPr>
  </w:style>
  <w:style w:type="paragraph" w:customStyle="1" w:styleId="ConsNormal">
    <w:name w:val="ConsNormal"/>
    <w:rsid w:val="00BD73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7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BD730E"/>
    <w:pPr>
      <w:autoSpaceDE w:val="0"/>
      <w:autoSpaceDN w:val="0"/>
      <w:adjustRightInd w:val="0"/>
      <w:jc w:val="center"/>
    </w:pPr>
    <w:rPr>
      <w:i/>
      <w:iCs/>
    </w:rPr>
  </w:style>
  <w:style w:type="character" w:customStyle="1" w:styleId="a5">
    <w:name w:val="Название Знак"/>
    <w:basedOn w:val="a0"/>
    <w:link w:val="a4"/>
    <w:rsid w:val="00BD73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73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D73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BD730E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BD7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73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7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AsSY32</dc:creator>
  <cp:lastModifiedBy>ПочиРакета</cp:lastModifiedBy>
  <cp:revision>3</cp:revision>
  <dcterms:created xsi:type="dcterms:W3CDTF">2015-03-02T15:47:00Z</dcterms:created>
  <dcterms:modified xsi:type="dcterms:W3CDTF">2015-03-03T06:53:00Z</dcterms:modified>
</cp:coreProperties>
</file>