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FC631F" w:rsidRDefault="00FC631F" w:rsidP="00FC631F">
      <w:pPr>
        <w:keepNext/>
        <w:spacing w:before="100" w:beforeAutospacing="1" w:after="100" w:afterAutospacing="1" w:line="253" w:lineRule="atLeast"/>
        <w:jc w:val="left"/>
        <w:outlineLvl w:val="3"/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</w:pPr>
      <w:r w:rsidRPr="00FC631F"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  <w:t>Задание к задаче №1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Используя метод рынка капитала (метод мультипликаторов) определить стоимость предприятия. Исходная информация для решения задачи представлены в таблице №1 и 2.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Таблица №1Исходная информация для задачи №1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36"/>
        <w:gridCol w:w="936"/>
        <w:gridCol w:w="1056"/>
        <w:gridCol w:w="1056"/>
      </w:tblGrid>
      <w:tr w:rsidR="00FC631F" w:rsidRPr="00FC631F" w:rsidTr="00FC63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Вариант №3</w:t>
            </w:r>
          </w:p>
        </w:tc>
      </w:tr>
      <w:tr w:rsidR="00FC631F" w:rsidRPr="00FC631F" w:rsidTr="00FC631F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Аналоги</w:t>
            </w:r>
          </w:p>
        </w:tc>
      </w:tr>
      <w:tr w:rsidR="00FC631F" w:rsidRPr="00FC631F" w:rsidTr="00FC63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№1</w:t>
            </w:r>
          </w:p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№2</w:t>
            </w:r>
          </w:p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1. Рыночная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компании,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294145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2. Рейтинг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3. Выручка от реализации,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872435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594320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1234070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2094231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4. Прибыль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чистая</w:t>
            </w:r>
            <w:proofErr w:type="gramEnd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186051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161420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5. Амортизационные отчисления,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6. Стоимость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чистых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173510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7. Выплаченные дивиденды,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8. Весомость мультипликаторов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E13BE1" w:rsidRPr="00FC631F" w:rsidRDefault="00FC631F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br w:type="textWrapping" w:clear="all"/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Таблица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056"/>
      </w:tblGrid>
      <w:tr w:rsidR="00FC631F" w:rsidRPr="00FC631F" w:rsidTr="00FC631F">
        <w:trPr>
          <w:gridAfter w:val="1"/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Показатели оцениваемого предприятия</w:t>
            </w:r>
          </w:p>
        </w:tc>
      </w:tr>
      <w:tr w:rsidR="00FC631F" w:rsidRPr="00FC631F" w:rsidTr="00FC63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1. Выручка от реализации,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8845000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2. Чистая прибыль,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182350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3. Амортизационные отчисления,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4. Стоимость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чистых активов,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\тыс.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190420</w:t>
            </w:r>
          </w:p>
        </w:tc>
      </w:tr>
      <w:tr w:rsidR="00FC631F" w:rsidRPr="00FC631F" w:rsidTr="00FC63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5. Выплаченные дивиденды,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631F" w:rsidRPr="00FC631F" w:rsidRDefault="00FC631F">
      <w:pPr>
        <w:rPr>
          <w:rFonts w:cs="Times New Roman"/>
          <w:sz w:val="24"/>
          <w:szCs w:val="24"/>
        </w:rPr>
      </w:pPr>
    </w:p>
    <w:p w:rsidR="00FC631F" w:rsidRPr="00FC631F" w:rsidRDefault="00FC631F" w:rsidP="00FC631F">
      <w:pPr>
        <w:keepNext/>
        <w:spacing w:before="100" w:beforeAutospacing="1" w:after="100" w:afterAutospacing="1" w:line="253" w:lineRule="atLeast"/>
        <w:jc w:val="left"/>
        <w:outlineLvl w:val="3"/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</w:pPr>
      <w:r w:rsidRPr="00FC631F"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  <w:t>Задача №2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Определить стоимость предприятия на пост прогнозный период 2016 год методом дисконтирования. Прогноз денежного потока выполнить путем аналитического выравнивания. Исходная информация представлена в таблице №1.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Таблица №1 Исходная информация к задаче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265"/>
      </w:tblGrid>
      <w:tr w:rsidR="00FC631F" w:rsidRPr="00FC631F" w:rsidTr="00FC631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3-й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1. Доходы,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1796574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1821320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1930120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2040450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2130690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2240520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2. Затраты,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615300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1020500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1240300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1350420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1440430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1510300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3. Амортизационные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отчисления,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87635</w:t>
            </w:r>
          </w:p>
        </w:tc>
      </w:tr>
      <w:tr w:rsidR="00FC631F" w:rsidRPr="00FC631F" w:rsidTr="00FC631F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4. Ставка</w:t>
            </w:r>
          </w:p>
          <w:p w:rsidR="00FC631F" w:rsidRPr="00FC631F" w:rsidRDefault="00FC631F" w:rsidP="00FC631F">
            <w:pPr>
              <w:spacing w:line="276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дисконта,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spacing w:line="27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C631F" w:rsidRPr="00FC631F" w:rsidRDefault="00FC631F">
      <w:pPr>
        <w:rPr>
          <w:rFonts w:cs="Times New Roman"/>
          <w:sz w:val="24"/>
          <w:szCs w:val="24"/>
        </w:rPr>
      </w:pPr>
    </w:p>
    <w:p w:rsidR="00FC631F" w:rsidRPr="00FC631F" w:rsidRDefault="00FC631F">
      <w:pPr>
        <w:rPr>
          <w:rFonts w:cs="Times New Roman"/>
          <w:sz w:val="24"/>
          <w:szCs w:val="24"/>
        </w:rPr>
      </w:pPr>
    </w:p>
    <w:p w:rsidR="00FC631F" w:rsidRPr="00FC631F" w:rsidRDefault="00FC631F" w:rsidP="00FC631F">
      <w:pPr>
        <w:keepNext/>
        <w:spacing w:before="100" w:beforeAutospacing="1" w:after="100" w:afterAutospacing="1" w:line="253" w:lineRule="atLeast"/>
        <w:jc w:val="left"/>
        <w:outlineLvl w:val="3"/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</w:pPr>
      <w:r w:rsidRPr="00FC631F">
        <w:rPr>
          <w:rFonts w:eastAsia="Times New Roman" w:cs="Times New Roman"/>
          <w:b/>
          <w:bCs/>
          <w:i/>
          <w:iCs/>
          <w:color w:val="890045"/>
          <w:sz w:val="24"/>
          <w:szCs w:val="24"/>
          <w:lang w:eastAsia="ru-RU"/>
        </w:rPr>
        <w:t>Задача №3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По данным бухгалтерского баланса ф.1 и отчет о прибылях и убытках ф.2, определить стоимость предприятия по методу чистых активов, а также оценить состояние предприятия, определив коэффициенты текущей ликвидности, обеспеченности собственными оборотными средствами, а также коэффициент восстановления или возможной утраты платежеспособности. Определить, возможно, ли взять исследуемое вами предприятие в качестве аналога оцениваемому предприятию, у которого показатели имеют следующие значения: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1. Коэффициент текущей ликвидности равен 2,3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2. Коэффициент обеспеченности собственными оборотными средствами равен 0,15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3. Коэффициент возможной утраты платежеспособности равен 1,2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4. Рентабельность собственного капитала равна 28%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Бухгалтерский баланс за    в тыс. руб.</w:t>
      </w:r>
    </w:p>
    <w:tbl>
      <w:tblPr>
        <w:tblW w:w="988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1276"/>
        <w:gridCol w:w="1701"/>
        <w:gridCol w:w="1559"/>
      </w:tblGrid>
      <w:tr w:rsidR="00FC631F" w:rsidRPr="00FC631F" w:rsidTr="00FC631F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Статьи баланса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АКТИВЫ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38405355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40706902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2120152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1247748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Долгосрочные 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3559497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4165642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инвестиции в дочерние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3533212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960981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инвестиции в зависимые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11343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инвестиции в другие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14942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долгосрочные 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3178376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147249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176689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411346</w:t>
            </w:r>
            <w:r w:rsidRPr="00FC6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4653270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48348460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50952329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675685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594615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583394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526051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затраты в незавершенное производство (</w:t>
            </w: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издержках</w:t>
            </w:r>
            <w:proofErr w:type="gramEnd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25368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17048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66719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51400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запасы и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71154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 возмещению более чем через 12 месяцев после отчетной даты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 возмещению в течение 12 месяцев после отчетной даты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71154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72722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68181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9122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29989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дебиторы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29070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3092462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3567252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1386552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1539671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92775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120637</w:t>
            </w:r>
          </w:p>
        </w:tc>
      </w:tr>
    </w:tbl>
    <w:p w:rsidR="00FC631F" w:rsidRPr="00FC631F" w:rsidRDefault="00FC631F" w:rsidP="00FC631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C631F" w:rsidRPr="00FC631F" w:rsidRDefault="00FC631F" w:rsidP="00FC631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C631F" w:rsidRPr="00FC631F" w:rsidRDefault="00FC631F" w:rsidP="00FC631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</w:t>
      </w:r>
      <w:proofErr w:type="gramStart"/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Бухгалтерский баланс за    в тыс. руб.</w:t>
      </w:r>
    </w:p>
    <w:tbl>
      <w:tblPr>
        <w:tblW w:w="975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275"/>
        <w:gridCol w:w="1418"/>
        <w:gridCol w:w="1417"/>
      </w:tblGrid>
      <w:tr w:rsidR="00FC631F" w:rsidRPr="00FC631F" w:rsidTr="00FC631F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Статьи баланса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дебиторы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1613135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1906944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740118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863732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531345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3141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4769550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5575806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53118010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56528135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КАПИТАЛ И РЕЗЕРВЫ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Уставной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1131415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1131415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Добавочные</w:t>
            </w:r>
            <w:proofErr w:type="gramEnd"/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7676723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7583915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56571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56571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22301730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21530027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Нераспределенная прибыль (убыток) отчетного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3473469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31166439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33775397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ДОЛГОСРОЧНЫЕ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и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13450626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8121371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5838951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2855750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7611675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5265621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930444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1551370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131400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146162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14512470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9818903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КРАТКОСРОЧНЫЕ ОБЯЗАТЕЛЬСТВА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и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2686195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8643127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2066286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3175926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619909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5467201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3927207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3335396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2329705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1496589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482797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398599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251521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198503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100075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84183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272297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628488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490812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529034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68686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66435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49854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699611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832979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6044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7439101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12933835</w:t>
            </w:r>
          </w:p>
        </w:tc>
      </w:tr>
      <w:tr w:rsidR="00FC631F" w:rsidRPr="00FC631F" w:rsidTr="00FC631F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53118010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56528135</w:t>
            </w:r>
          </w:p>
        </w:tc>
      </w:tr>
    </w:tbl>
    <w:p w:rsidR="00FC631F" w:rsidRPr="00FC631F" w:rsidRDefault="00FC631F" w:rsidP="00FC631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C631F" w:rsidRPr="00FC631F" w:rsidRDefault="00FC631F" w:rsidP="00FC631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C631F" w:rsidRPr="00FC631F" w:rsidRDefault="00FC631F" w:rsidP="00FC631F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631F">
        <w:rPr>
          <w:rFonts w:eastAsia="Times New Roman" w:cs="Times New Roman"/>
          <w:color w:val="000000"/>
          <w:sz w:val="24"/>
          <w:szCs w:val="24"/>
          <w:lang w:eastAsia="ru-RU"/>
        </w:rPr>
        <w:t>Отчет о прибылях и убытках за  тыс. руб.</w:t>
      </w:r>
    </w:p>
    <w:tbl>
      <w:tblPr>
        <w:tblW w:w="988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992"/>
        <w:gridCol w:w="1842"/>
        <w:gridCol w:w="1701"/>
      </w:tblGrid>
      <w:tr w:rsidR="00FC631F" w:rsidRPr="00FC631F" w:rsidTr="00FC631F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Доходы и расходы по обычным видам деятельности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26295041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24521487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от продажи: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24103611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22732309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Себестоимость проданных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(23986724)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(20637994)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(23217822)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(20076480)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продаж (строки 010-020)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2308317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3883493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ПРОЧИЕ ДОХОДЫ И РАСХОДЫ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234514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266068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(1186309)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(869187)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68319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756161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4981848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3365023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возмещение убытков, причиненных оказанием универсальных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4282489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2382209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(2000985)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(2626435)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налогообложения (стр.050+060-070+080+090-100)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44505704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4775123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по налогу на прибыль (стр.-151+/-152+/-153)в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(932235)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(1152945)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(643704)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(230600)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(72839)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(468298)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(905023)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доплаты налога на прибыль за предыдущие налоговые (отчетные)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148208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55517</w:t>
            </w:r>
          </w:p>
        </w:tc>
      </w:tr>
      <w:tr w:rsidR="00FC631F" w:rsidRPr="00FC631F" w:rsidTr="00FC631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(строки 140-150)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3473469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631F" w:rsidRPr="00FC631F" w:rsidRDefault="00FC631F" w:rsidP="00FC631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631F">
              <w:rPr>
                <w:rFonts w:eastAsia="Times New Roman" w:cs="Times New Roman"/>
                <w:sz w:val="24"/>
                <w:szCs w:val="24"/>
                <w:lang w:eastAsia="ru-RU"/>
              </w:rPr>
              <w:t>3622178</w:t>
            </w:r>
          </w:p>
        </w:tc>
      </w:tr>
    </w:tbl>
    <w:p w:rsidR="00FC631F" w:rsidRPr="00FC631F" w:rsidRDefault="00FC631F" w:rsidP="00FC631F">
      <w:pPr>
        <w:spacing w:before="100" w:beforeAutospacing="1"/>
        <w:ind w:firstLine="85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3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C631F" w:rsidRDefault="00FC631F"/>
    <w:sectPr w:rsidR="00FC631F" w:rsidSect="00FC631F">
      <w:pgSz w:w="11906" w:h="16838" w:code="9"/>
      <w:pgMar w:top="851" w:right="1418" w:bottom="851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431"/>
    <w:rsid w:val="00112431"/>
    <w:rsid w:val="00247F04"/>
    <w:rsid w:val="00C851B4"/>
    <w:rsid w:val="00D12095"/>
    <w:rsid w:val="00D47C81"/>
    <w:rsid w:val="00E13BE1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paragraph" w:styleId="4">
    <w:name w:val="heading 4"/>
    <w:basedOn w:val="a"/>
    <w:link w:val="40"/>
    <w:uiPriority w:val="9"/>
    <w:qFormat/>
    <w:rsid w:val="00FC631F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631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Югорск</dc:creator>
  <cp:keywords/>
  <dc:description/>
  <cp:lastModifiedBy>Югорск</cp:lastModifiedBy>
  <cp:revision>2</cp:revision>
  <dcterms:created xsi:type="dcterms:W3CDTF">2015-02-13T13:50:00Z</dcterms:created>
  <dcterms:modified xsi:type="dcterms:W3CDTF">2015-02-13T13:54:00Z</dcterms:modified>
</cp:coreProperties>
</file>