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7E" w:rsidRPr="00D63B82" w:rsidRDefault="006644E6" w:rsidP="00D63B82">
      <w:pPr>
        <w:spacing w:after="100" w:afterAutospacing="1"/>
        <w:jc w:val="center"/>
        <w:rPr>
          <w:b/>
          <w:sz w:val="28"/>
          <w:szCs w:val="28"/>
        </w:rPr>
      </w:pPr>
      <w:r w:rsidRPr="00D63B82">
        <w:rPr>
          <w:b/>
          <w:sz w:val="28"/>
          <w:szCs w:val="28"/>
        </w:rPr>
        <w:t xml:space="preserve">Требования к оформлению </w:t>
      </w:r>
      <w:r w:rsidR="0089367E" w:rsidRPr="00D63B82">
        <w:rPr>
          <w:b/>
          <w:sz w:val="28"/>
          <w:szCs w:val="28"/>
        </w:rPr>
        <w:t>статей</w:t>
      </w:r>
      <w:r w:rsidR="00F04E19" w:rsidRPr="00D63B82">
        <w:rPr>
          <w:b/>
          <w:sz w:val="28"/>
          <w:szCs w:val="28"/>
        </w:rPr>
        <w:t xml:space="preserve"> в студенческий </w:t>
      </w:r>
      <w:r w:rsidR="00D63B82">
        <w:rPr>
          <w:b/>
          <w:sz w:val="28"/>
          <w:szCs w:val="28"/>
        </w:rPr>
        <w:t>сборник</w:t>
      </w:r>
    </w:p>
    <w:p w:rsidR="009F40E0" w:rsidRPr="00D63B82" w:rsidRDefault="00D63B82" w:rsidP="00D63B82">
      <w:pPr>
        <w:spacing w:after="100" w:afterAutospacing="1"/>
        <w:jc w:val="both"/>
        <w:rPr>
          <w:sz w:val="28"/>
          <w:szCs w:val="28"/>
        </w:rPr>
      </w:pPr>
      <w:r w:rsidRPr="00D63B82">
        <w:rPr>
          <w:b/>
          <w:sz w:val="28"/>
          <w:szCs w:val="28"/>
        </w:rPr>
        <w:t>1.</w:t>
      </w:r>
      <w:r>
        <w:rPr>
          <w:sz w:val="28"/>
          <w:szCs w:val="28"/>
        </w:rPr>
        <w:t xml:space="preserve"> </w:t>
      </w:r>
      <w:r w:rsidR="009F40E0" w:rsidRPr="00D63B82">
        <w:rPr>
          <w:sz w:val="28"/>
          <w:szCs w:val="28"/>
        </w:rPr>
        <w:t xml:space="preserve">Формат страницы – </w:t>
      </w:r>
      <w:r w:rsidR="009F40E0" w:rsidRPr="0066580F">
        <w:rPr>
          <w:b/>
          <w:sz w:val="28"/>
          <w:szCs w:val="28"/>
        </w:rPr>
        <w:t>А4</w:t>
      </w:r>
      <w:r w:rsidR="0066580F">
        <w:rPr>
          <w:b/>
          <w:sz w:val="28"/>
          <w:szCs w:val="28"/>
        </w:rPr>
        <w:t>;</w:t>
      </w:r>
    </w:p>
    <w:p w:rsidR="009F40E0" w:rsidRPr="00D63B82" w:rsidRDefault="00D63B82" w:rsidP="00D63B82">
      <w:pPr>
        <w:spacing w:after="100" w:afterAutospacing="1"/>
        <w:jc w:val="both"/>
        <w:rPr>
          <w:sz w:val="28"/>
          <w:szCs w:val="28"/>
        </w:rPr>
      </w:pPr>
      <w:r w:rsidRPr="00D63B82">
        <w:rPr>
          <w:b/>
          <w:sz w:val="28"/>
          <w:szCs w:val="28"/>
        </w:rPr>
        <w:t>2.</w:t>
      </w:r>
      <w:r>
        <w:rPr>
          <w:sz w:val="28"/>
          <w:szCs w:val="28"/>
        </w:rPr>
        <w:t xml:space="preserve"> </w:t>
      </w:r>
      <w:r w:rsidR="0066580F">
        <w:rPr>
          <w:sz w:val="28"/>
          <w:szCs w:val="28"/>
        </w:rPr>
        <w:t>Р</w:t>
      </w:r>
      <w:r w:rsidR="009F40E0" w:rsidRPr="00D63B82">
        <w:rPr>
          <w:sz w:val="28"/>
          <w:szCs w:val="28"/>
        </w:rPr>
        <w:t xml:space="preserve">азмеры полей: левое – </w:t>
      </w:r>
      <w:smartTag w:uri="urn:schemas-microsoft-com:office:smarttags" w:element="metricconverter">
        <w:smartTagPr>
          <w:attr w:name="ProductID" w:val="30 мм"/>
        </w:smartTagPr>
        <w:r w:rsidR="009F40E0" w:rsidRPr="00D63B82">
          <w:rPr>
            <w:b/>
            <w:sz w:val="28"/>
            <w:szCs w:val="28"/>
          </w:rPr>
          <w:t>30 мм</w:t>
        </w:r>
      </w:smartTag>
      <w:r w:rsidR="009F40E0" w:rsidRPr="00D63B82">
        <w:rPr>
          <w:sz w:val="28"/>
          <w:szCs w:val="28"/>
        </w:rPr>
        <w:t xml:space="preserve">, верхнее и нижнее – </w:t>
      </w:r>
      <w:smartTag w:uri="urn:schemas-microsoft-com:office:smarttags" w:element="metricconverter">
        <w:smartTagPr>
          <w:attr w:name="ProductID" w:val="25 мм"/>
        </w:smartTagPr>
        <w:r w:rsidR="009F40E0" w:rsidRPr="00D63B82">
          <w:rPr>
            <w:b/>
            <w:sz w:val="28"/>
            <w:szCs w:val="28"/>
          </w:rPr>
          <w:t>25 мм</w:t>
        </w:r>
      </w:smartTag>
      <w:r w:rsidR="009F40E0" w:rsidRPr="00D63B82">
        <w:rPr>
          <w:sz w:val="28"/>
          <w:szCs w:val="28"/>
        </w:rPr>
        <w:t xml:space="preserve">, правое – </w:t>
      </w:r>
      <w:smartTag w:uri="urn:schemas-microsoft-com:office:smarttags" w:element="metricconverter">
        <w:smartTagPr>
          <w:attr w:name="ProductID" w:val="15 мм"/>
        </w:smartTagPr>
        <w:r w:rsidR="009F40E0" w:rsidRPr="00D63B82">
          <w:rPr>
            <w:b/>
            <w:sz w:val="28"/>
            <w:szCs w:val="28"/>
          </w:rPr>
          <w:t>15 мм</w:t>
        </w:r>
        <w:r w:rsidR="00B84DAD">
          <w:rPr>
            <w:sz w:val="28"/>
            <w:szCs w:val="28"/>
          </w:rPr>
          <w:t>;</w:t>
        </w:r>
      </w:smartTag>
    </w:p>
    <w:p w:rsidR="009F40E0" w:rsidRPr="00935FDC" w:rsidRDefault="00D63B82" w:rsidP="00D63B82">
      <w:pPr>
        <w:spacing w:after="100" w:afterAutospacing="1"/>
        <w:jc w:val="both"/>
        <w:rPr>
          <w:b/>
          <w:sz w:val="28"/>
          <w:szCs w:val="28"/>
        </w:rPr>
      </w:pPr>
      <w:r w:rsidRPr="00D63B82">
        <w:rPr>
          <w:b/>
          <w:sz w:val="28"/>
          <w:szCs w:val="28"/>
        </w:rPr>
        <w:t>3.</w:t>
      </w:r>
      <w:r>
        <w:rPr>
          <w:sz w:val="28"/>
          <w:szCs w:val="28"/>
        </w:rPr>
        <w:t xml:space="preserve"> </w:t>
      </w:r>
      <w:r w:rsidR="009F40E0" w:rsidRPr="00D63B82">
        <w:rPr>
          <w:sz w:val="28"/>
          <w:szCs w:val="28"/>
        </w:rPr>
        <w:t xml:space="preserve">При наборе текста используется шрифт </w:t>
      </w:r>
      <w:r w:rsidR="009F40E0" w:rsidRPr="00D63B82">
        <w:rPr>
          <w:b/>
          <w:sz w:val="28"/>
          <w:szCs w:val="28"/>
        </w:rPr>
        <w:t>Times New Roman</w:t>
      </w:r>
      <w:r w:rsidR="009F40E0" w:rsidRPr="00D63B82">
        <w:rPr>
          <w:sz w:val="28"/>
          <w:szCs w:val="28"/>
        </w:rPr>
        <w:t xml:space="preserve"> </w:t>
      </w:r>
      <w:r w:rsidR="009F40E0" w:rsidRPr="00D63B82">
        <w:rPr>
          <w:b/>
          <w:sz w:val="28"/>
          <w:szCs w:val="28"/>
        </w:rPr>
        <w:t xml:space="preserve">размер 14 пт, </w:t>
      </w:r>
      <w:r w:rsidR="0066580F">
        <w:rPr>
          <w:b/>
          <w:sz w:val="28"/>
          <w:szCs w:val="28"/>
        </w:rPr>
        <w:t xml:space="preserve">выравнивание текста по ширине, межстрочный интервал </w:t>
      </w:r>
      <w:r w:rsidR="00B84DAD">
        <w:rPr>
          <w:b/>
          <w:sz w:val="28"/>
          <w:szCs w:val="28"/>
        </w:rPr>
        <w:t>–</w:t>
      </w:r>
      <w:r w:rsidR="0066580F">
        <w:rPr>
          <w:b/>
          <w:sz w:val="28"/>
          <w:szCs w:val="28"/>
        </w:rPr>
        <w:t xml:space="preserve"> 1</w:t>
      </w:r>
      <w:r w:rsidR="00B84DAD">
        <w:rPr>
          <w:b/>
          <w:sz w:val="28"/>
          <w:szCs w:val="28"/>
        </w:rPr>
        <w:t xml:space="preserve">, </w:t>
      </w:r>
      <w:r w:rsidR="00B84DAD" w:rsidRPr="00935FDC">
        <w:rPr>
          <w:b/>
          <w:sz w:val="28"/>
          <w:szCs w:val="28"/>
        </w:rPr>
        <w:t>отступ</w:t>
      </w:r>
      <w:r w:rsidR="00337ED6" w:rsidRPr="00935FDC">
        <w:rPr>
          <w:b/>
          <w:sz w:val="28"/>
          <w:szCs w:val="28"/>
        </w:rPr>
        <w:t xml:space="preserve"> Абзаца (красная строка)</w:t>
      </w:r>
      <w:r w:rsidR="00B84DAD" w:rsidRPr="00935FDC">
        <w:rPr>
          <w:b/>
          <w:sz w:val="28"/>
          <w:szCs w:val="28"/>
        </w:rPr>
        <w:t xml:space="preserve"> – 1,25 см;</w:t>
      </w:r>
    </w:p>
    <w:p w:rsidR="0066580F" w:rsidRPr="00D63B82" w:rsidRDefault="0066580F" w:rsidP="00D63B82">
      <w:pPr>
        <w:spacing w:after="100" w:afterAutospacing="1"/>
        <w:jc w:val="both"/>
        <w:rPr>
          <w:b/>
          <w:sz w:val="28"/>
          <w:szCs w:val="28"/>
        </w:rPr>
      </w:pPr>
      <w:r w:rsidRPr="0066580F">
        <w:rPr>
          <w:b/>
          <w:sz w:val="28"/>
          <w:szCs w:val="28"/>
        </w:rPr>
        <w:t xml:space="preserve">4. </w:t>
      </w:r>
      <w:r w:rsidRPr="00D63B82">
        <w:rPr>
          <w:sz w:val="28"/>
          <w:szCs w:val="28"/>
        </w:rPr>
        <w:t>Т</w:t>
      </w:r>
      <w:r>
        <w:rPr>
          <w:sz w:val="28"/>
          <w:szCs w:val="28"/>
        </w:rPr>
        <w:t xml:space="preserve">екст статьи </w:t>
      </w:r>
      <w:r w:rsidRPr="00D63B82">
        <w:rPr>
          <w:b/>
          <w:sz w:val="28"/>
          <w:szCs w:val="28"/>
        </w:rPr>
        <w:t>7-9 страниц</w:t>
      </w:r>
      <w:r>
        <w:rPr>
          <w:b/>
          <w:sz w:val="28"/>
          <w:szCs w:val="28"/>
        </w:rPr>
        <w:t>;</w:t>
      </w:r>
    </w:p>
    <w:p w:rsidR="009F40E0" w:rsidRPr="00D63B82" w:rsidRDefault="0066580F" w:rsidP="00D63B82">
      <w:pPr>
        <w:spacing w:after="100" w:afterAutospacing="1"/>
        <w:jc w:val="both"/>
        <w:rPr>
          <w:sz w:val="28"/>
          <w:szCs w:val="28"/>
        </w:rPr>
      </w:pPr>
      <w:r>
        <w:rPr>
          <w:b/>
          <w:sz w:val="28"/>
          <w:szCs w:val="28"/>
        </w:rPr>
        <w:t>5</w:t>
      </w:r>
      <w:r w:rsidR="00D63B82" w:rsidRPr="00D63B82">
        <w:rPr>
          <w:b/>
          <w:sz w:val="28"/>
          <w:szCs w:val="28"/>
        </w:rPr>
        <w:t>.</w:t>
      </w:r>
      <w:r w:rsidR="00D63B82">
        <w:rPr>
          <w:sz w:val="28"/>
          <w:szCs w:val="28"/>
        </w:rPr>
        <w:t xml:space="preserve"> </w:t>
      </w:r>
      <w:r w:rsidR="009F40E0" w:rsidRPr="00D63B82">
        <w:rPr>
          <w:sz w:val="28"/>
          <w:szCs w:val="28"/>
        </w:rPr>
        <w:t>Структура статьи:</w:t>
      </w:r>
    </w:p>
    <w:p w:rsidR="006644E6" w:rsidRPr="00D63B82" w:rsidRDefault="009F40E0" w:rsidP="00D63B82">
      <w:pPr>
        <w:numPr>
          <w:ilvl w:val="0"/>
          <w:numId w:val="3"/>
        </w:numPr>
        <w:spacing w:after="100" w:afterAutospacing="1"/>
        <w:jc w:val="both"/>
        <w:rPr>
          <w:sz w:val="28"/>
          <w:szCs w:val="28"/>
        </w:rPr>
      </w:pPr>
      <w:r w:rsidRPr="00D63B82">
        <w:rPr>
          <w:sz w:val="28"/>
          <w:szCs w:val="28"/>
        </w:rPr>
        <w:t>Н</w:t>
      </w:r>
      <w:r w:rsidR="006644E6" w:rsidRPr="00D63B82">
        <w:rPr>
          <w:sz w:val="28"/>
          <w:szCs w:val="28"/>
        </w:rPr>
        <w:t xml:space="preserve">азвание статьи </w:t>
      </w:r>
      <w:r w:rsidR="006644E6" w:rsidRPr="00D63B82">
        <w:rPr>
          <w:b/>
          <w:sz w:val="28"/>
          <w:szCs w:val="28"/>
        </w:rPr>
        <w:t>(на русском и английском языках)</w:t>
      </w:r>
      <w:r w:rsidR="006644E6" w:rsidRPr="00D63B82">
        <w:rPr>
          <w:sz w:val="28"/>
          <w:szCs w:val="28"/>
        </w:rPr>
        <w:t>;</w:t>
      </w:r>
    </w:p>
    <w:p w:rsidR="006644E6" w:rsidRPr="00D63B82" w:rsidRDefault="006644E6" w:rsidP="00D63B82">
      <w:pPr>
        <w:numPr>
          <w:ilvl w:val="0"/>
          <w:numId w:val="3"/>
        </w:numPr>
        <w:spacing w:after="100" w:afterAutospacing="1"/>
        <w:jc w:val="both"/>
        <w:rPr>
          <w:sz w:val="28"/>
          <w:szCs w:val="28"/>
        </w:rPr>
      </w:pPr>
      <w:r w:rsidRPr="00D63B82">
        <w:rPr>
          <w:b/>
          <w:sz w:val="28"/>
          <w:szCs w:val="28"/>
        </w:rPr>
        <w:t>Фамилии, имена, отчества всех авторов полностью (на русском и английском языках)</w:t>
      </w:r>
      <w:r w:rsidRPr="00D63B82">
        <w:rPr>
          <w:sz w:val="28"/>
          <w:szCs w:val="28"/>
        </w:rPr>
        <w:t xml:space="preserve"> с указанием </w:t>
      </w:r>
      <w:r w:rsidR="00F04E19" w:rsidRPr="00D63B82">
        <w:rPr>
          <w:sz w:val="28"/>
          <w:szCs w:val="28"/>
        </w:rPr>
        <w:t xml:space="preserve">кафедры и года обучения (для научных руководителей обязательно указывать </w:t>
      </w:r>
      <w:r w:rsidR="00F04E19" w:rsidRPr="004C02EC">
        <w:rPr>
          <w:sz w:val="28"/>
          <w:szCs w:val="28"/>
          <w:u w:val="single"/>
        </w:rPr>
        <w:t>ученое звание,</w:t>
      </w:r>
      <w:r w:rsidR="004D41FE" w:rsidRPr="004C02EC">
        <w:rPr>
          <w:sz w:val="28"/>
          <w:szCs w:val="28"/>
          <w:u w:val="single"/>
        </w:rPr>
        <w:t xml:space="preserve"> </w:t>
      </w:r>
      <w:r w:rsidR="00F04E19" w:rsidRPr="004C02EC">
        <w:rPr>
          <w:sz w:val="28"/>
          <w:szCs w:val="28"/>
          <w:u w:val="single"/>
        </w:rPr>
        <w:t>степень и должность</w:t>
      </w:r>
      <w:r w:rsidR="00F04E19" w:rsidRPr="00D63B82">
        <w:rPr>
          <w:sz w:val="28"/>
          <w:szCs w:val="28"/>
        </w:rPr>
        <w:t>)</w:t>
      </w:r>
      <w:r w:rsidRPr="00D63B82">
        <w:rPr>
          <w:sz w:val="28"/>
          <w:szCs w:val="28"/>
        </w:rPr>
        <w:t>;</w:t>
      </w:r>
    </w:p>
    <w:p w:rsidR="006644E6" w:rsidRPr="00D63B82" w:rsidRDefault="006644E6" w:rsidP="00D63B82">
      <w:pPr>
        <w:numPr>
          <w:ilvl w:val="0"/>
          <w:numId w:val="3"/>
        </w:numPr>
        <w:spacing w:after="100" w:afterAutospacing="1"/>
        <w:jc w:val="both"/>
        <w:rPr>
          <w:sz w:val="28"/>
          <w:szCs w:val="28"/>
        </w:rPr>
      </w:pPr>
      <w:r w:rsidRPr="00D63B82">
        <w:rPr>
          <w:b/>
          <w:sz w:val="28"/>
          <w:szCs w:val="28"/>
        </w:rPr>
        <w:t>аннотация</w:t>
      </w:r>
      <w:r w:rsidRPr="00D63B82">
        <w:rPr>
          <w:sz w:val="28"/>
          <w:szCs w:val="28"/>
        </w:rPr>
        <w:t xml:space="preserve"> (состоит из </w:t>
      </w:r>
      <w:r w:rsidRPr="00D63B82">
        <w:rPr>
          <w:b/>
          <w:sz w:val="28"/>
          <w:szCs w:val="28"/>
        </w:rPr>
        <w:t>50</w:t>
      </w:r>
      <w:r w:rsidR="008B6006" w:rsidRPr="00D63B82">
        <w:rPr>
          <w:sz w:val="28"/>
          <w:szCs w:val="28"/>
        </w:rPr>
        <w:t>–</w:t>
      </w:r>
      <w:r w:rsidRPr="00D63B82">
        <w:rPr>
          <w:b/>
          <w:sz w:val="28"/>
          <w:szCs w:val="28"/>
        </w:rPr>
        <w:t>70</w:t>
      </w:r>
      <w:r w:rsidRPr="00D63B82">
        <w:rPr>
          <w:sz w:val="28"/>
          <w:szCs w:val="28"/>
        </w:rPr>
        <w:t xml:space="preserve"> слов, помещается под</w:t>
      </w:r>
      <w:r w:rsidR="0092178B">
        <w:rPr>
          <w:sz w:val="28"/>
          <w:szCs w:val="28"/>
        </w:rPr>
        <w:t xml:space="preserve"> фамилиями авторов</w:t>
      </w:r>
      <w:r w:rsidRPr="00D63B82">
        <w:rPr>
          <w:sz w:val="28"/>
          <w:szCs w:val="28"/>
        </w:rPr>
        <w:t xml:space="preserve">, пишется курсивом); </w:t>
      </w:r>
      <w:r w:rsidRPr="00D63B82">
        <w:rPr>
          <w:b/>
          <w:sz w:val="28"/>
          <w:szCs w:val="28"/>
        </w:rPr>
        <w:t>аннотация приводится на русском и английском языках</w:t>
      </w:r>
      <w:r w:rsidRPr="00D63B82">
        <w:rPr>
          <w:sz w:val="28"/>
          <w:szCs w:val="28"/>
        </w:rPr>
        <w:t>;</w:t>
      </w:r>
    </w:p>
    <w:p w:rsidR="006644E6" w:rsidRPr="00D63B82" w:rsidRDefault="006644E6" w:rsidP="00D63B82">
      <w:pPr>
        <w:numPr>
          <w:ilvl w:val="0"/>
          <w:numId w:val="3"/>
        </w:numPr>
        <w:spacing w:after="100" w:afterAutospacing="1"/>
        <w:jc w:val="both"/>
        <w:rPr>
          <w:sz w:val="28"/>
          <w:szCs w:val="28"/>
        </w:rPr>
      </w:pPr>
      <w:r w:rsidRPr="00D63B82">
        <w:rPr>
          <w:sz w:val="28"/>
          <w:szCs w:val="28"/>
        </w:rPr>
        <w:t xml:space="preserve">в отдельную строку выделяются </w:t>
      </w:r>
      <w:r w:rsidRPr="00D63B82">
        <w:rPr>
          <w:b/>
          <w:sz w:val="28"/>
          <w:szCs w:val="28"/>
        </w:rPr>
        <w:t>3 - 4 ключевых слова (на русском и английском языках)</w:t>
      </w:r>
      <w:r w:rsidRPr="00D63B82">
        <w:rPr>
          <w:sz w:val="28"/>
          <w:szCs w:val="28"/>
        </w:rPr>
        <w:t>;</w:t>
      </w:r>
    </w:p>
    <w:p w:rsidR="006644E6" w:rsidRPr="00D63B82" w:rsidRDefault="006644E6" w:rsidP="00D63B82">
      <w:pPr>
        <w:numPr>
          <w:ilvl w:val="0"/>
          <w:numId w:val="3"/>
        </w:numPr>
        <w:spacing w:after="100" w:afterAutospacing="1"/>
        <w:jc w:val="both"/>
        <w:rPr>
          <w:sz w:val="28"/>
          <w:szCs w:val="28"/>
        </w:rPr>
      </w:pPr>
      <w:r w:rsidRPr="00D63B82">
        <w:rPr>
          <w:sz w:val="28"/>
          <w:szCs w:val="28"/>
        </w:rPr>
        <w:t>список литературы (библиографические ссылки даются в конце текста в алфавитном порядке, в тексте в квадратных скобках указывается порядковый номер по списку литературы и страница</w:t>
      </w:r>
      <w:r w:rsidR="00FF28FA">
        <w:rPr>
          <w:sz w:val="28"/>
          <w:szCs w:val="28"/>
        </w:rPr>
        <w:t>, например, [5,</w:t>
      </w:r>
      <w:r w:rsidR="00FF28FA">
        <w:rPr>
          <w:sz w:val="28"/>
          <w:szCs w:val="28"/>
          <w:lang w:val="en-US"/>
        </w:rPr>
        <w:t> </w:t>
      </w:r>
      <w:r w:rsidR="00C71602" w:rsidRPr="00D63B82">
        <w:rPr>
          <w:sz w:val="28"/>
          <w:szCs w:val="28"/>
          <w:lang w:val="en-US"/>
        </w:rPr>
        <w:t>C</w:t>
      </w:r>
      <w:r w:rsidR="00C71602" w:rsidRPr="00D63B82">
        <w:rPr>
          <w:sz w:val="28"/>
          <w:szCs w:val="28"/>
        </w:rPr>
        <w:t>.121]</w:t>
      </w:r>
      <w:r w:rsidRPr="00D63B82">
        <w:rPr>
          <w:sz w:val="28"/>
          <w:szCs w:val="28"/>
        </w:rPr>
        <w:t>). Внутритекстовые, подстрочные и затекстовые библиографические ссылки (списки литературы) должны оформляться в соответствии с ГОСТ Р 7.0.5</w:t>
      </w:r>
      <w:r w:rsidR="00C71602" w:rsidRPr="00D63B82">
        <w:rPr>
          <w:sz w:val="28"/>
          <w:szCs w:val="28"/>
        </w:rPr>
        <w:t>–</w:t>
      </w:r>
      <w:r w:rsidRPr="00D63B82">
        <w:rPr>
          <w:sz w:val="28"/>
          <w:szCs w:val="28"/>
        </w:rPr>
        <w:t>2008 «Библиографическая ссылка. Общие требования и правила составления», например:</w:t>
      </w:r>
    </w:p>
    <w:p w:rsidR="006644E6" w:rsidRPr="00D63B82" w:rsidRDefault="006644E6" w:rsidP="00D63B82">
      <w:pPr>
        <w:numPr>
          <w:ilvl w:val="0"/>
          <w:numId w:val="2"/>
        </w:numPr>
        <w:spacing w:after="100" w:afterAutospacing="1"/>
        <w:ind w:left="284" w:hanging="284"/>
        <w:jc w:val="both"/>
        <w:rPr>
          <w:sz w:val="28"/>
          <w:szCs w:val="28"/>
        </w:rPr>
      </w:pPr>
      <w:r w:rsidRPr="00D63B82">
        <w:rPr>
          <w:sz w:val="28"/>
          <w:szCs w:val="28"/>
        </w:rPr>
        <w:t>Байгулов</w:t>
      </w:r>
      <w:r w:rsidR="0021296D" w:rsidRPr="00D63B82">
        <w:rPr>
          <w:sz w:val="28"/>
          <w:szCs w:val="28"/>
        </w:rPr>
        <w:t>,</w:t>
      </w:r>
      <w:r w:rsidRPr="00D63B82">
        <w:rPr>
          <w:sz w:val="28"/>
          <w:szCs w:val="28"/>
        </w:rPr>
        <w:t xml:space="preserve"> Р.</w:t>
      </w:r>
      <w:r w:rsidR="0021296D" w:rsidRPr="00D63B82">
        <w:rPr>
          <w:sz w:val="28"/>
          <w:szCs w:val="28"/>
        </w:rPr>
        <w:t xml:space="preserve"> </w:t>
      </w:r>
      <w:r w:rsidRPr="00D63B82">
        <w:rPr>
          <w:sz w:val="28"/>
          <w:szCs w:val="28"/>
        </w:rPr>
        <w:t xml:space="preserve">М. Развитие научно-технического потенциала региона </w:t>
      </w:r>
      <w:r w:rsidR="0021296D" w:rsidRPr="00D63B82">
        <w:rPr>
          <w:sz w:val="28"/>
          <w:szCs w:val="28"/>
        </w:rPr>
        <w:t xml:space="preserve">[Текст] </w:t>
      </w:r>
      <w:r w:rsidRPr="00D63B82">
        <w:rPr>
          <w:sz w:val="28"/>
          <w:szCs w:val="28"/>
        </w:rPr>
        <w:t xml:space="preserve">/ </w:t>
      </w:r>
      <w:r w:rsidR="0021296D" w:rsidRPr="00D63B82">
        <w:rPr>
          <w:sz w:val="28"/>
          <w:szCs w:val="28"/>
        </w:rPr>
        <w:t xml:space="preserve">Р. М. Байгулов </w:t>
      </w:r>
      <w:r w:rsidR="00265A6B" w:rsidRPr="00D63B82">
        <w:rPr>
          <w:sz w:val="28"/>
          <w:szCs w:val="28"/>
        </w:rPr>
        <w:t xml:space="preserve">// </w:t>
      </w:r>
      <w:r w:rsidRPr="00D63B82">
        <w:rPr>
          <w:sz w:val="28"/>
          <w:szCs w:val="28"/>
        </w:rPr>
        <w:t>Экономика с.-х. и перерабатывающих предприятий.</w:t>
      </w:r>
      <w:r w:rsidR="00265A6B" w:rsidRPr="00D63B82">
        <w:rPr>
          <w:sz w:val="28"/>
          <w:szCs w:val="28"/>
        </w:rPr>
        <w:t xml:space="preserve"> –</w:t>
      </w:r>
      <w:r w:rsidRPr="00D63B82">
        <w:rPr>
          <w:sz w:val="28"/>
          <w:szCs w:val="28"/>
        </w:rPr>
        <w:t xml:space="preserve"> 2007. </w:t>
      </w:r>
      <w:r w:rsidR="00265A6B" w:rsidRPr="00D63B82">
        <w:rPr>
          <w:sz w:val="28"/>
          <w:szCs w:val="28"/>
        </w:rPr>
        <w:t xml:space="preserve">– </w:t>
      </w:r>
      <w:r w:rsidRPr="00D63B82">
        <w:rPr>
          <w:sz w:val="28"/>
          <w:szCs w:val="28"/>
        </w:rPr>
        <w:t xml:space="preserve">№ 3. </w:t>
      </w:r>
      <w:r w:rsidR="00A61BB9" w:rsidRPr="00D63B82">
        <w:rPr>
          <w:sz w:val="28"/>
          <w:szCs w:val="28"/>
        </w:rPr>
        <w:t xml:space="preserve">– </w:t>
      </w:r>
      <w:r w:rsidRPr="00D63B82">
        <w:rPr>
          <w:sz w:val="28"/>
          <w:szCs w:val="28"/>
        </w:rPr>
        <w:t>С. 13</w:t>
      </w:r>
      <w:r w:rsidR="00A61BB9" w:rsidRPr="00D63B82">
        <w:rPr>
          <w:sz w:val="28"/>
          <w:szCs w:val="28"/>
        </w:rPr>
        <w:t>–</w:t>
      </w:r>
      <w:r w:rsidRPr="00D63B82">
        <w:rPr>
          <w:sz w:val="28"/>
          <w:szCs w:val="28"/>
        </w:rPr>
        <w:t>15.</w:t>
      </w:r>
    </w:p>
    <w:p w:rsidR="006644E6" w:rsidRPr="00D63B82" w:rsidRDefault="006644E6" w:rsidP="00D63B82">
      <w:pPr>
        <w:numPr>
          <w:ilvl w:val="0"/>
          <w:numId w:val="2"/>
        </w:numPr>
        <w:spacing w:after="100" w:afterAutospacing="1"/>
        <w:ind w:left="284" w:hanging="284"/>
        <w:jc w:val="both"/>
        <w:rPr>
          <w:sz w:val="28"/>
          <w:szCs w:val="28"/>
        </w:rPr>
      </w:pPr>
      <w:r w:rsidRPr="00D63B82">
        <w:rPr>
          <w:sz w:val="28"/>
          <w:szCs w:val="28"/>
        </w:rPr>
        <w:t>Валухин</w:t>
      </w:r>
      <w:r w:rsidR="00A61BB9" w:rsidRPr="00D63B82">
        <w:rPr>
          <w:sz w:val="28"/>
          <w:szCs w:val="28"/>
        </w:rPr>
        <w:t>,</w:t>
      </w:r>
      <w:r w:rsidRPr="00D63B82">
        <w:rPr>
          <w:sz w:val="28"/>
          <w:szCs w:val="28"/>
        </w:rPr>
        <w:t xml:space="preserve"> М.</w:t>
      </w:r>
      <w:r w:rsidR="00A61BB9" w:rsidRPr="00D63B82">
        <w:rPr>
          <w:sz w:val="28"/>
          <w:szCs w:val="28"/>
        </w:rPr>
        <w:t xml:space="preserve"> </w:t>
      </w:r>
      <w:r w:rsidRPr="00D63B82">
        <w:rPr>
          <w:sz w:val="28"/>
          <w:szCs w:val="28"/>
        </w:rPr>
        <w:t xml:space="preserve">Е. Эволюция движений в мужском классическом танце </w:t>
      </w:r>
      <w:r w:rsidR="00A61BB9" w:rsidRPr="00D63B82">
        <w:rPr>
          <w:sz w:val="28"/>
          <w:szCs w:val="28"/>
        </w:rPr>
        <w:t xml:space="preserve">[Текст] / </w:t>
      </w:r>
      <w:r w:rsidR="004847DB" w:rsidRPr="00D63B82">
        <w:rPr>
          <w:sz w:val="28"/>
          <w:szCs w:val="28"/>
        </w:rPr>
        <w:t xml:space="preserve">А. А. Иванов, М. Е. Валухин // </w:t>
      </w:r>
      <w:r w:rsidRPr="00D63B82">
        <w:rPr>
          <w:sz w:val="28"/>
          <w:szCs w:val="28"/>
        </w:rPr>
        <w:t>М.: ГИТИС</w:t>
      </w:r>
      <w:r w:rsidR="004847DB" w:rsidRPr="00D63B82">
        <w:rPr>
          <w:sz w:val="28"/>
          <w:szCs w:val="28"/>
        </w:rPr>
        <w:t>. –</w:t>
      </w:r>
      <w:r w:rsidRPr="00D63B82">
        <w:rPr>
          <w:sz w:val="28"/>
          <w:szCs w:val="28"/>
        </w:rPr>
        <w:t xml:space="preserve"> 2006. </w:t>
      </w:r>
      <w:r w:rsidR="004847DB" w:rsidRPr="00D63B82">
        <w:rPr>
          <w:sz w:val="28"/>
          <w:szCs w:val="28"/>
        </w:rPr>
        <w:t xml:space="preserve">– </w:t>
      </w:r>
      <w:r w:rsidRPr="00D63B82">
        <w:rPr>
          <w:sz w:val="28"/>
          <w:szCs w:val="28"/>
        </w:rPr>
        <w:t>251 с.</w:t>
      </w:r>
    </w:p>
    <w:p w:rsidR="009F40E0" w:rsidRDefault="006644E6" w:rsidP="00D63B82">
      <w:pPr>
        <w:numPr>
          <w:ilvl w:val="0"/>
          <w:numId w:val="2"/>
        </w:numPr>
        <w:spacing w:after="100" w:afterAutospacing="1"/>
        <w:ind w:left="284" w:hanging="284"/>
        <w:jc w:val="both"/>
        <w:rPr>
          <w:sz w:val="28"/>
          <w:szCs w:val="28"/>
        </w:rPr>
      </w:pPr>
      <w:r w:rsidRPr="00D63B82">
        <w:rPr>
          <w:sz w:val="28"/>
          <w:szCs w:val="28"/>
        </w:rPr>
        <w:t>География: электрон. версия газ</w:t>
      </w:r>
      <w:r w:rsidR="00356C13" w:rsidRPr="00D63B82">
        <w:rPr>
          <w:sz w:val="28"/>
          <w:szCs w:val="28"/>
        </w:rPr>
        <w:t>,</w:t>
      </w:r>
      <w:r w:rsidRPr="00D63B82">
        <w:rPr>
          <w:sz w:val="28"/>
          <w:szCs w:val="28"/>
        </w:rPr>
        <w:t xml:space="preserve"> 2001. </w:t>
      </w:r>
      <w:r w:rsidR="00356C13" w:rsidRPr="00D63B82">
        <w:rPr>
          <w:sz w:val="28"/>
          <w:szCs w:val="28"/>
        </w:rPr>
        <w:t xml:space="preserve">– </w:t>
      </w:r>
      <w:r w:rsidRPr="00D63B82">
        <w:rPr>
          <w:sz w:val="28"/>
          <w:szCs w:val="28"/>
        </w:rPr>
        <w:t xml:space="preserve">№ 15 (спец. вып.) </w:t>
      </w:r>
      <w:r w:rsidR="00356C13" w:rsidRPr="00D63B82">
        <w:rPr>
          <w:sz w:val="28"/>
          <w:szCs w:val="28"/>
        </w:rPr>
        <w:t xml:space="preserve">Электронный ресурс. Режим доступа: </w:t>
      </w:r>
      <w:r w:rsidRPr="00D63B82">
        <w:rPr>
          <w:sz w:val="28"/>
          <w:szCs w:val="28"/>
        </w:rPr>
        <w:t>htpp://geo.1september.ru/article.php?ID=2001015</w:t>
      </w:r>
      <w:r w:rsidR="0092178B">
        <w:rPr>
          <w:sz w:val="28"/>
          <w:szCs w:val="28"/>
        </w:rPr>
        <w:t>02 (дата обращения: 13.02.2006).</w:t>
      </w:r>
    </w:p>
    <w:p w:rsidR="00AB7C68" w:rsidRDefault="00AB7C68" w:rsidP="00AB7C68">
      <w:pPr>
        <w:rPr>
          <w:b/>
          <w:sz w:val="28"/>
          <w:szCs w:val="28"/>
        </w:rPr>
      </w:pPr>
    </w:p>
    <w:p w:rsidR="00AB7C68" w:rsidRDefault="00AB7C68" w:rsidP="00AB7C68">
      <w:pPr>
        <w:rPr>
          <w:b/>
          <w:sz w:val="28"/>
          <w:szCs w:val="28"/>
        </w:rPr>
      </w:pPr>
    </w:p>
    <w:p w:rsidR="00AB7C68" w:rsidRDefault="00AB7C68" w:rsidP="00AB7C68">
      <w:pPr>
        <w:ind w:firstLine="708"/>
        <w:jc w:val="both"/>
        <w:rPr>
          <w:sz w:val="28"/>
          <w:szCs w:val="28"/>
        </w:rPr>
      </w:pPr>
      <w:r w:rsidRPr="00AB7C68">
        <w:rPr>
          <w:b/>
          <w:sz w:val="28"/>
          <w:szCs w:val="28"/>
        </w:rPr>
        <w:lastRenderedPageBreak/>
        <w:t xml:space="preserve">Важно! </w:t>
      </w:r>
      <w:r w:rsidRPr="00AB7C68">
        <w:rPr>
          <w:sz w:val="28"/>
          <w:szCs w:val="28"/>
        </w:rPr>
        <w:t xml:space="preserve">В списке литературы должно быть как минимум </w:t>
      </w:r>
      <w:r w:rsidRPr="00AB7C68">
        <w:rPr>
          <w:sz w:val="28"/>
          <w:szCs w:val="28"/>
          <w:u w:val="single"/>
        </w:rPr>
        <w:t>2 ссылки</w:t>
      </w:r>
      <w:r w:rsidRPr="00AB7C68">
        <w:rPr>
          <w:sz w:val="28"/>
          <w:szCs w:val="28"/>
        </w:rPr>
        <w:t xml:space="preserve"> на статьи </w:t>
      </w:r>
      <w:r>
        <w:rPr>
          <w:sz w:val="28"/>
          <w:szCs w:val="28"/>
        </w:rPr>
        <w:t>ж</w:t>
      </w:r>
      <w:r w:rsidRPr="00AB7C68">
        <w:rPr>
          <w:sz w:val="28"/>
          <w:szCs w:val="28"/>
        </w:rPr>
        <w:t>урнала «Вопросы региональной экономики»</w:t>
      </w:r>
      <w:r w:rsidR="00411DF7">
        <w:rPr>
          <w:sz w:val="28"/>
          <w:szCs w:val="28"/>
        </w:rPr>
        <w:t>, по тематике вашей работы</w:t>
      </w:r>
      <w:r w:rsidRPr="00AB7C68">
        <w:rPr>
          <w:sz w:val="28"/>
          <w:szCs w:val="28"/>
        </w:rPr>
        <w:t>.</w:t>
      </w:r>
    </w:p>
    <w:p w:rsidR="00AB7C68" w:rsidRPr="00AB7C68" w:rsidRDefault="00AB7C68" w:rsidP="00AB7C68">
      <w:pPr>
        <w:jc w:val="both"/>
        <w:rPr>
          <w:sz w:val="28"/>
          <w:szCs w:val="28"/>
        </w:rPr>
      </w:pPr>
      <w:r w:rsidRPr="00AB7C68">
        <w:rPr>
          <w:sz w:val="28"/>
          <w:szCs w:val="28"/>
        </w:rPr>
        <w:t>Архив номеров в электронном виде представлен на сайте ФТА в разделе НАУКА/Журнал «Вопросы региональной экономики»/Архив.</w:t>
      </w:r>
    </w:p>
    <w:p w:rsidR="00AB7C68" w:rsidRPr="00AB7C68" w:rsidRDefault="00AB7C68" w:rsidP="00AB7C68">
      <w:pPr>
        <w:jc w:val="both"/>
        <w:rPr>
          <w:sz w:val="28"/>
          <w:szCs w:val="28"/>
        </w:rPr>
      </w:pPr>
      <w:r w:rsidRPr="00AB7C68">
        <w:rPr>
          <w:sz w:val="28"/>
          <w:szCs w:val="28"/>
        </w:rPr>
        <w:t>http://www.fta-mo.ru/science/journal-problems-regional-economy/archive-numbers/</w:t>
      </w:r>
    </w:p>
    <w:p w:rsidR="00D63B82" w:rsidRPr="00D63B82" w:rsidRDefault="00D63B82" w:rsidP="00D63B82">
      <w:pPr>
        <w:spacing w:after="100" w:afterAutospacing="1"/>
        <w:jc w:val="both"/>
        <w:rPr>
          <w:sz w:val="28"/>
          <w:szCs w:val="28"/>
        </w:rPr>
      </w:pPr>
    </w:p>
    <w:p w:rsidR="006644E6" w:rsidRPr="00D63B82" w:rsidRDefault="0066580F" w:rsidP="00D63B82">
      <w:pPr>
        <w:spacing w:after="100" w:afterAutospacing="1"/>
        <w:jc w:val="both"/>
        <w:rPr>
          <w:sz w:val="28"/>
          <w:szCs w:val="28"/>
        </w:rPr>
      </w:pPr>
      <w:r>
        <w:rPr>
          <w:b/>
          <w:sz w:val="28"/>
          <w:szCs w:val="28"/>
        </w:rPr>
        <w:t>6</w:t>
      </w:r>
      <w:r w:rsidR="00D63B82">
        <w:rPr>
          <w:b/>
          <w:sz w:val="28"/>
          <w:szCs w:val="28"/>
        </w:rPr>
        <w:t xml:space="preserve">. </w:t>
      </w:r>
      <w:r w:rsidR="006644E6" w:rsidRPr="00D63B82">
        <w:rPr>
          <w:b/>
          <w:sz w:val="28"/>
          <w:szCs w:val="28"/>
        </w:rPr>
        <w:t>Иллюстрации</w:t>
      </w:r>
      <w:r w:rsidR="006644E6" w:rsidRPr="00D63B82">
        <w:rPr>
          <w:sz w:val="28"/>
          <w:szCs w:val="28"/>
        </w:rPr>
        <w:t xml:space="preserve"> выполняются в графических редакторах в виде черно-белых</w:t>
      </w:r>
      <w:r w:rsidR="0092178B">
        <w:rPr>
          <w:sz w:val="28"/>
          <w:szCs w:val="28"/>
        </w:rPr>
        <w:t xml:space="preserve"> (по возможности)</w:t>
      </w:r>
      <w:r w:rsidR="006644E6" w:rsidRPr="00D63B82">
        <w:rPr>
          <w:sz w:val="28"/>
          <w:szCs w:val="28"/>
        </w:rPr>
        <w:t xml:space="preserve"> графических файлов</w:t>
      </w:r>
      <w:r w:rsidR="00E244A3" w:rsidRPr="00D63B82">
        <w:rPr>
          <w:sz w:val="28"/>
          <w:szCs w:val="28"/>
        </w:rPr>
        <w:t xml:space="preserve"> </w:t>
      </w:r>
      <w:r w:rsidR="00E244A3" w:rsidRPr="00D63B82">
        <w:rPr>
          <w:b/>
          <w:sz w:val="28"/>
          <w:szCs w:val="28"/>
        </w:rPr>
        <w:t>единым объектом</w:t>
      </w:r>
      <w:r w:rsidR="006644E6" w:rsidRPr="00D63B82">
        <w:rPr>
          <w:sz w:val="28"/>
          <w:szCs w:val="28"/>
        </w:rPr>
        <w:t>. Все иллюстрации сопровождаются подрисуночными подписями (не повторяющими фразы-ссылки на рисунки в тексте), включающими номер, название и</w:t>
      </w:r>
      <w:r w:rsidR="00C1375D" w:rsidRPr="00D63B82">
        <w:rPr>
          <w:sz w:val="28"/>
          <w:szCs w:val="28"/>
        </w:rPr>
        <w:t>ллюстрации и при необходимости –</w:t>
      </w:r>
      <w:r w:rsidR="006644E6" w:rsidRPr="00D63B82">
        <w:rPr>
          <w:sz w:val="28"/>
          <w:szCs w:val="28"/>
        </w:rPr>
        <w:t xml:space="preserve"> условные обозначения.</w:t>
      </w:r>
    </w:p>
    <w:p w:rsidR="006644E6" w:rsidRPr="00D63B82" w:rsidRDefault="006644E6" w:rsidP="00D63B82">
      <w:pPr>
        <w:spacing w:after="100" w:afterAutospacing="1"/>
        <w:ind w:left="720"/>
        <w:jc w:val="both"/>
        <w:rPr>
          <w:sz w:val="28"/>
          <w:szCs w:val="28"/>
        </w:rPr>
      </w:pPr>
      <w:r w:rsidRPr="00D63B82">
        <w:rPr>
          <w:sz w:val="28"/>
          <w:szCs w:val="28"/>
        </w:rPr>
        <w:t>Рисунки выполняются в соответствии со следующими требованиями:</w:t>
      </w:r>
    </w:p>
    <w:p w:rsidR="006644E6" w:rsidRPr="00D63B82" w:rsidRDefault="006644E6" w:rsidP="00D63B82">
      <w:pPr>
        <w:numPr>
          <w:ilvl w:val="1"/>
          <w:numId w:val="4"/>
        </w:numPr>
        <w:spacing w:after="100" w:afterAutospacing="1"/>
        <w:jc w:val="both"/>
        <w:rPr>
          <w:sz w:val="28"/>
          <w:szCs w:val="28"/>
        </w:rPr>
      </w:pPr>
      <w:r w:rsidRPr="00D63B82">
        <w:rPr>
          <w:sz w:val="28"/>
          <w:szCs w:val="28"/>
        </w:rPr>
        <w:t>буквенные и цифровые обозначения на рисунках по начертанию и размеру должны соответствовать обозначениям в тексте статьи;</w:t>
      </w:r>
    </w:p>
    <w:p w:rsidR="006644E6" w:rsidRPr="00D63B82" w:rsidRDefault="0092178B" w:rsidP="00D63B82">
      <w:pPr>
        <w:numPr>
          <w:ilvl w:val="1"/>
          <w:numId w:val="4"/>
        </w:numPr>
        <w:spacing w:after="100" w:afterAutospacing="1"/>
        <w:jc w:val="both"/>
        <w:rPr>
          <w:sz w:val="28"/>
          <w:szCs w:val="28"/>
        </w:rPr>
      </w:pPr>
      <w:r>
        <w:rPr>
          <w:sz w:val="28"/>
          <w:szCs w:val="28"/>
        </w:rPr>
        <w:t>рисунок не должен заходить за границы полей страницы</w:t>
      </w:r>
      <w:r w:rsidR="006644E6" w:rsidRPr="00D63B82">
        <w:rPr>
          <w:sz w:val="28"/>
          <w:szCs w:val="28"/>
        </w:rPr>
        <w:t>;</w:t>
      </w:r>
    </w:p>
    <w:p w:rsidR="00833C14" w:rsidRDefault="006644E6" w:rsidP="00D63B82">
      <w:pPr>
        <w:numPr>
          <w:ilvl w:val="1"/>
          <w:numId w:val="4"/>
        </w:numPr>
        <w:spacing w:after="100" w:afterAutospacing="1"/>
        <w:jc w:val="both"/>
        <w:rPr>
          <w:sz w:val="28"/>
          <w:szCs w:val="28"/>
        </w:rPr>
      </w:pPr>
      <w:r w:rsidRPr="00D63B82">
        <w:rPr>
          <w:sz w:val="28"/>
          <w:szCs w:val="28"/>
        </w:rPr>
        <w:t>текстовая информация и условные обозначения выносятся из рисунка в текст с</w:t>
      </w:r>
      <w:r w:rsidR="00833C14" w:rsidRPr="00D63B82">
        <w:rPr>
          <w:sz w:val="28"/>
          <w:szCs w:val="28"/>
        </w:rPr>
        <w:t>татьи или подрисуночные подписи.</w:t>
      </w:r>
    </w:p>
    <w:p w:rsidR="00D63B82" w:rsidRPr="00D63B82" w:rsidRDefault="00D63B82" w:rsidP="00D63B82">
      <w:pPr>
        <w:spacing w:after="100" w:afterAutospacing="1"/>
        <w:jc w:val="both"/>
        <w:rPr>
          <w:b/>
          <w:sz w:val="28"/>
          <w:szCs w:val="28"/>
        </w:rPr>
      </w:pPr>
      <w:r w:rsidRPr="00D63B82">
        <w:rPr>
          <w:b/>
          <w:sz w:val="28"/>
          <w:szCs w:val="28"/>
        </w:rPr>
        <w:t>В тексте обязательно</w:t>
      </w:r>
      <w:r w:rsidR="001735A6">
        <w:rPr>
          <w:b/>
          <w:sz w:val="28"/>
          <w:szCs w:val="28"/>
        </w:rPr>
        <w:t xml:space="preserve"> указывать ссылку на рисунок или таблицу, например: (рисунок 1, таблица </w:t>
      </w:r>
      <w:r w:rsidRPr="00D63B82">
        <w:rPr>
          <w:b/>
          <w:sz w:val="28"/>
          <w:szCs w:val="28"/>
        </w:rPr>
        <w:t>1). Оформление подписи:</w:t>
      </w:r>
    </w:p>
    <w:p w:rsidR="00D63B82" w:rsidRPr="00D63B82" w:rsidRDefault="00D63B82" w:rsidP="00D63B82">
      <w:pPr>
        <w:spacing w:after="100" w:afterAutospacing="1"/>
        <w:jc w:val="both"/>
        <w:rPr>
          <w:sz w:val="28"/>
          <w:szCs w:val="28"/>
        </w:rPr>
      </w:pPr>
      <w:r w:rsidRPr="00D63B82">
        <w:rPr>
          <w:sz w:val="28"/>
          <w:szCs w:val="28"/>
        </w:rPr>
        <w:t xml:space="preserve">Рисунок 1 – Название рисунка. Располагается по центру, шрифт полужирный. </w:t>
      </w:r>
      <w:r w:rsidRPr="0066580F">
        <w:rPr>
          <w:sz w:val="28"/>
          <w:szCs w:val="28"/>
          <w:u w:val="single"/>
        </w:rPr>
        <w:t>Располагается под рисунком</w:t>
      </w:r>
      <w:r w:rsidR="0066580F">
        <w:rPr>
          <w:sz w:val="28"/>
          <w:szCs w:val="28"/>
          <w:u w:val="single"/>
        </w:rPr>
        <w:t>, без точки в конце</w:t>
      </w:r>
      <w:r w:rsidRPr="00D63B82">
        <w:rPr>
          <w:sz w:val="28"/>
          <w:szCs w:val="28"/>
        </w:rPr>
        <w:t>.</w:t>
      </w:r>
    </w:p>
    <w:p w:rsidR="00D63B82" w:rsidRPr="00D63B82" w:rsidRDefault="00D63B82" w:rsidP="00D63B82">
      <w:pPr>
        <w:spacing w:after="100" w:afterAutospacing="1"/>
        <w:jc w:val="both"/>
        <w:rPr>
          <w:sz w:val="28"/>
          <w:szCs w:val="28"/>
        </w:rPr>
      </w:pPr>
      <w:r w:rsidRPr="00D63B82">
        <w:rPr>
          <w:sz w:val="28"/>
          <w:szCs w:val="28"/>
        </w:rPr>
        <w:t xml:space="preserve">Таблица 1 – Название таблицы. Располагается по центру, шрифт полужирный. </w:t>
      </w:r>
      <w:r w:rsidRPr="0066580F">
        <w:rPr>
          <w:sz w:val="28"/>
          <w:szCs w:val="28"/>
          <w:u w:val="single"/>
        </w:rPr>
        <w:t>Располагается над таблицей</w:t>
      </w:r>
      <w:r w:rsidR="0066580F" w:rsidRPr="0066580F">
        <w:rPr>
          <w:sz w:val="28"/>
          <w:szCs w:val="28"/>
          <w:u w:val="single"/>
        </w:rPr>
        <w:t>, без точки</w:t>
      </w:r>
      <w:r w:rsidR="0066580F">
        <w:rPr>
          <w:sz w:val="28"/>
          <w:szCs w:val="28"/>
          <w:u w:val="single"/>
        </w:rPr>
        <w:t xml:space="preserve"> в конце</w:t>
      </w:r>
      <w:r w:rsidR="0092178B">
        <w:rPr>
          <w:sz w:val="28"/>
          <w:szCs w:val="28"/>
          <w:u w:val="single"/>
        </w:rPr>
        <w:t>.</w:t>
      </w:r>
    </w:p>
    <w:p w:rsidR="00D63B82" w:rsidRPr="00D63B82" w:rsidRDefault="0066580F" w:rsidP="00D63B82">
      <w:pPr>
        <w:spacing w:after="100" w:afterAutospacing="1"/>
        <w:jc w:val="both"/>
        <w:rPr>
          <w:sz w:val="28"/>
          <w:szCs w:val="28"/>
        </w:rPr>
      </w:pPr>
      <w:r>
        <w:rPr>
          <w:b/>
          <w:sz w:val="28"/>
          <w:szCs w:val="28"/>
        </w:rPr>
        <w:t>7</w:t>
      </w:r>
      <w:r w:rsidR="00D63B82" w:rsidRPr="00D63B82">
        <w:rPr>
          <w:b/>
          <w:sz w:val="28"/>
          <w:szCs w:val="28"/>
        </w:rPr>
        <w:t xml:space="preserve">. </w:t>
      </w:r>
      <w:r w:rsidR="006644E6" w:rsidRPr="00D63B82">
        <w:rPr>
          <w:sz w:val="28"/>
          <w:szCs w:val="28"/>
        </w:rPr>
        <w:t>Термины и определения, единицы физических величин, употребляемые в статье, должны соответствовать действующим национальным или международным стандартам. Формулы следует нумеровать в круглых скобках, например, (2). Величины, обозначенные латинскими буквами, а также простые формулы набираются курсивом, более сложные формулы выполняются с использованием редактора формул программы MS Word.</w:t>
      </w:r>
    </w:p>
    <w:p w:rsidR="00D63B82" w:rsidRPr="00D63B82" w:rsidRDefault="00D63B82" w:rsidP="00D63B82">
      <w:pPr>
        <w:suppressAutoHyphens/>
        <w:jc w:val="right"/>
        <w:rPr>
          <w:i/>
          <w:sz w:val="28"/>
          <w:szCs w:val="28"/>
        </w:rPr>
        <w:sectPr w:rsidR="00D63B82" w:rsidRPr="00D63B82" w:rsidSect="0066580F">
          <w:pgSz w:w="11907" w:h="16840" w:code="9"/>
          <w:pgMar w:top="1418" w:right="851" w:bottom="1418" w:left="1701" w:header="709" w:footer="709" w:gutter="0"/>
          <w:cols w:space="708"/>
          <w:docGrid w:linePitch="360"/>
        </w:sectPr>
      </w:pPr>
    </w:p>
    <w:p w:rsidR="00D63B82" w:rsidRPr="00D63B82" w:rsidRDefault="00D63B82" w:rsidP="00D63B82">
      <w:pPr>
        <w:suppressAutoHyphens/>
        <w:jc w:val="center"/>
        <w:rPr>
          <w:b/>
          <w:sz w:val="28"/>
          <w:szCs w:val="28"/>
        </w:rPr>
      </w:pPr>
      <w:r w:rsidRPr="00D63B82">
        <w:rPr>
          <w:b/>
          <w:sz w:val="28"/>
          <w:szCs w:val="28"/>
        </w:rPr>
        <w:lastRenderedPageBreak/>
        <w:t>Управление корпоративным бизнесом</w:t>
      </w:r>
    </w:p>
    <w:p w:rsidR="00D63B82" w:rsidRPr="00D63B82" w:rsidRDefault="00D63B82" w:rsidP="00D63B82">
      <w:pPr>
        <w:suppressAutoHyphens/>
        <w:jc w:val="center"/>
        <w:rPr>
          <w:b/>
          <w:sz w:val="28"/>
          <w:szCs w:val="28"/>
        </w:rPr>
      </w:pPr>
    </w:p>
    <w:p w:rsidR="00D63B82" w:rsidRPr="00D63B82" w:rsidRDefault="00D63B82" w:rsidP="00D63B82">
      <w:pPr>
        <w:suppressAutoHyphens/>
        <w:jc w:val="center"/>
        <w:rPr>
          <w:sz w:val="28"/>
          <w:szCs w:val="28"/>
        </w:rPr>
      </w:pPr>
      <w:r w:rsidRPr="00D63B82">
        <w:rPr>
          <w:b/>
          <w:sz w:val="28"/>
          <w:szCs w:val="28"/>
        </w:rPr>
        <w:t>Игорь Иванович Иванов</w:t>
      </w:r>
      <w:r w:rsidRPr="00D63B82">
        <w:rPr>
          <w:sz w:val="28"/>
          <w:szCs w:val="28"/>
        </w:rPr>
        <w:t xml:space="preserve">, студент 3 курса </w:t>
      </w:r>
      <w:r w:rsidR="004C02EC">
        <w:rPr>
          <w:sz w:val="28"/>
          <w:szCs w:val="28"/>
        </w:rPr>
        <w:t>кафедры Управления</w:t>
      </w:r>
    </w:p>
    <w:p w:rsidR="00D63B82" w:rsidRPr="00D63B82" w:rsidRDefault="00D63B82" w:rsidP="00D63B82">
      <w:pPr>
        <w:suppressAutoHyphens/>
        <w:jc w:val="center"/>
        <w:rPr>
          <w:b/>
          <w:sz w:val="28"/>
          <w:szCs w:val="28"/>
        </w:rPr>
      </w:pPr>
      <w:r w:rsidRPr="00D63B82">
        <w:rPr>
          <w:b/>
          <w:sz w:val="28"/>
          <w:szCs w:val="28"/>
        </w:rPr>
        <w:t>Научный руководитель Виктор Владимирович Владимиров</w:t>
      </w:r>
      <w:r w:rsidRPr="00D63B82">
        <w:rPr>
          <w:sz w:val="28"/>
          <w:szCs w:val="28"/>
        </w:rPr>
        <w:t>, д.э.н, профессор</w:t>
      </w:r>
      <w:r w:rsidR="004C02EC">
        <w:rPr>
          <w:sz w:val="28"/>
          <w:szCs w:val="28"/>
        </w:rPr>
        <w:t>, профессор кафедры Управления</w:t>
      </w:r>
    </w:p>
    <w:p w:rsidR="00D63B82" w:rsidRPr="00D63B82" w:rsidRDefault="00D63B82" w:rsidP="00D63B82">
      <w:pPr>
        <w:ind w:right="40"/>
        <w:jc w:val="center"/>
        <w:rPr>
          <w:rFonts w:eastAsia="Calibri"/>
          <w:sz w:val="28"/>
          <w:szCs w:val="28"/>
        </w:rPr>
      </w:pPr>
    </w:p>
    <w:p w:rsidR="00D63B82" w:rsidRPr="00D63B82" w:rsidRDefault="00D63B82" w:rsidP="00D63B82">
      <w:pPr>
        <w:ind w:firstLine="709"/>
        <w:jc w:val="center"/>
        <w:rPr>
          <w:sz w:val="28"/>
          <w:szCs w:val="28"/>
        </w:rPr>
      </w:pPr>
      <w:r w:rsidRPr="00D63B82">
        <w:rPr>
          <w:sz w:val="28"/>
          <w:szCs w:val="28"/>
          <w:highlight w:val="green"/>
        </w:rPr>
        <w:t>Слово «Аннотация» и «Ключевые слова» не пишется.</w:t>
      </w:r>
    </w:p>
    <w:p w:rsidR="00D63B82" w:rsidRPr="00D63B82" w:rsidRDefault="00D63B82" w:rsidP="0066580F">
      <w:pPr>
        <w:ind w:firstLine="562"/>
        <w:jc w:val="both"/>
        <w:rPr>
          <w:i/>
          <w:sz w:val="28"/>
          <w:szCs w:val="28"/>
        </w:rPr>
      </w:pPr>
      <w:r w:rsidRPr="00D63B82">
        <w:rPr>
          <w:i/>
          <w:sz w:val="28"/>
          <w:szCs w:val="28"/>
        </w:rPr>
        <w:t>Динамичное развитие сферы оптовой и розничной торговли не только в Московском регионе, но и по всей России, адекватно усиливает конкуренцию за счет увеличения, как количества предпринимателей, так и ассортимента товаров и услуг. Масштабный прогресс современных IT-технологий вкупе с вышеуказанными условиями естественным образом привел к созданию виртуальных торговых залов в Интернете, и как следствие к формированию оптовой и розничной электронной торговли. В настоящее время процесс развития и постоянной модернизации этого нового сектора торговли представляет научный и практический интерес.</w:t>
      </w:r>
    </w:p>
    <w:p w:rsidR="00D63B82" w:rsidRPr="00D63B82" w:rsidRDefault="00D63B82" w:rsidP="00D63B82">
      <w:pPr>
        <w:ind w:firstLine="562"/>
        <w:rPr>
          <w:i/>
          <w:sz w:val="28"/>
          <w:szCs w:val="28"/>
        </w:rPr>
      </w:pPr>
    </w:p>
    <w:p w:rsidR="00D63B82" w:rsidRPr="00D63B82" w:rsidRDefault="00D63B82" w:rsidP="00D63B82">
      <w:pPr>
        <w:tabs>
          <w:tab w:val="left" w:pos="360"/>
        </w:tabs>
        <w:rPr>
          <w:sz w:val="28"/>
          <w:szCs w:val="28"/>
        </w:rPr>
      </w:pPr>
      <w:r w:rsidRPr="00D63B82">
        <w:rPr>
          <w:sz w:val="28"/>
          <w:szCs w:val="28"/>
        </w:rPr>
        <w:t>Электронная торговля, оптовая торговля, развитие электронной торговли.</w:t>
      </w:r>
    </w:p>
    <w:p w:rsidR="00D63B82" w:rsidRPr="001735A6" w:rsidRDefault="00D63B82" w:rsidP="00D63B82">
      <w:pPr>
        <w:ind w:firstLine="709"/>
        <w:jc w:val="center"/>
        <w:rPr>
          <w:sz w:val="28"/>
          <w:szCs w:val="28"/>
        </w:rPr>
      </w:pPr>
    </w:p>
    <w:p w:rsidR="00B37888" w:rsidRPr="00B37888" w:rsidRDefault="00B37888" w:rsidP="00B37888">
      <w:pPr>
        <w:ind w:hanging="120"/>
        <w:jc w:val="center"/>
        <w:rPr>
          <w:b/>
          <w:sz w:val="28"/>
          <w:szCs w:val="28"/>
          <w:lang w:val="en-US"/>
        </w:rPr>
      </w:pPr>
      <w:r w:rsidRPr="00B37888">
        <w:rPr>
          <w:b/>
          <w:sz w:val="28"/>
          <w:szCs w:val="28"/>
          <w:lang w:val="en-US"/>
        </w:rPr>
        <w:t>Corporate business management</w:t>
      </w:r>
    </w:p>
    <w:p w:rsidR="00B37888" w:rsidRPr="00B37888" w:rsidRDefault="00B37888" w:rsidP="00B37888">
      <w:pPr>
        <w:ind w:hanging="120"/>
        <w:jc w:val="center"/>
        <w:rPr>
          <w:sz w:val="28"/>
          <w:szCs w:val="28"/>
          <w:lang w:val="en-US"/>
        </w:rPr>
      </w:pPr>
    </w:p>
    <w:p w:rsidR="00D63B82" w:rsidRPr="00D63B82" w:rsidRDefault="00D63B82" w:rsidP="00D63B82">
      <w:pPr>
        <w:suppressAutoHyphens/>
        <w:jc w:val="center"/>
        <w:rPr>
          <w:sz w:val="28"/>
          <w:szCs w:val="28"/>
          <w:lang w:val="en-US"/>
        </w:rPr>
      </w:pPr>
      <w:r w:rsidRPr="00D63B82">
        <w:rPr>
          <w:b/>
          <w:sz w:val="28"/>
          <w:szCs w:val="28"/>
          <w:lang w:val="en-US"/>
        </w:rPr>
        <w:t>Igor Ivanov,</w:t>
      </w:r>
      <w:r w:rsidRPr="00D63B82">
        <w:rPr>
          <w:sz w:val="28"/>
          <w:szCs w:val="28"/>
          <w:lang w:val="en-US"/>
        </w:rPr>
        <w:t xml:space="preserve"> 3rd year student, </w:t>
      </w:r>
      <w:r w:rsidR="004C02EC">
        <w:rPr>
          <w:sz w:val="28"/>
          <w:szCs w:val="28"/>
          <w:lang w:val="en-US"/>
        </w:rPr>
        <w:t>Chair of Management</w:t>
      </w:r>
    </w:p>
    <w:p w:rsidR="00D63B82" w:rsidRPr="004C02EC" w:rsidRDefault="00D63B82" w:rsidP="00D63B82">
      <w:pPr>
        <w:suppressAutoHyphens/>
        <w:jc w:val="center"/>
        <w:rPr>
          <w:sz w:val="28"/>
          <w:szCs w:val="28"/>
          <w:lang w:val="en-US"/>
        </w:rPr>
      </w:pPr>
      <w:r w:rsidRPr="00D63B82">
        <w:rPr>
          <w:b/>
          <w:sz w:val="28"/>
          <w:szCs w:val="28"/>
          <w:lang w:val="en-US"/>
        </w:rPr>
        <w:t>Scientific adviser Viktor Vladimirov,</w:t>
      </w:r>
      <w:r w:rsidRPr="00D63B82">
        <w:rPr>
          <w:b/>
          <w:bCs/>
          <w:sz w:val="28"/>
          <w:szCs w:val="28"/>
          <w:lang w:val="en-US"/>
        </w:rPr>
        <w:t xml:space="preserve"> Doctor of Economics, professor</w:t>
      </w:r>
      <w:r w:rsidR="004C02EC">
        <w:rPr>
          <w:b/>
          <w:bCs/>
          <w:sz w:val="28"/>
          <w:szCs w:val="28"/>
          <w:lang w:val="en-US"/>
        </w:rPr>
        <w:t xml:space="preserve">, professor of the </w:t>
      </w:r>
      <w:r w:rsidR="004C02EC" w:rsidRPr="004C02EC">
        <w:rPr>
          <w:b/>
          <w:sz w:val="28"/>
          <w:szCs w:val="28"/>
          <w:lang w:val="en-US"/>
        </w:rPr>
        <w:t>Chair of Management</w:t>
      </w:r>
    </w:p>
    <w:p w:rsidR="00D63B82" w:rsidRPr="00D63B82" w:rsidRDefault="00D63B82" w:rsidP="00D63B82">
      <w:pPr>
        <w:suppressAutoHyphens/>
        <w:ind w:firstLine="709"/>
        <w:jc w:val="both"/>
        <w:rPr>
          <w:sz w:val="28"/>
          <w:szCs w:val="28"/>
          <w:lang w:val="en-US"/>
        </w:rPr>
      </w:pPr>
    </w:p>
    <w:p w:rsidR="00D63B82" w:rsidRPr="00D63B82" w:rsidRDefault="00D63B82" w:rsidP="00D6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Cs/>
          <w:i/>
          <w:sz w:val="28"/>
          <w:szCs w:val="28"/>
          <w:lang w:val="en-US"/>
        </w:rPr>
      </w:pPr>
      <w:r w:rsidRPr="00D63B82">
        <w:rPr>
          <w:rFonts w:eastAsia="Courier New"/>
          <w:bCs/>
          <w:i/>
          <w:sz w:val="28"/>
          <w:szCs w:val="28"/>
          <w:lang w:val="en-US"/>
        </w:rPr>
        <w:t>Dynamic development of wholesale and retail trading not only in Moscow region, but within the whole Russia has been boosting competition due to both increases in the number of entrepreneurs and the larger selection of products and services. Enormous progress of modern IT technologies combined with aforementioned realities naturally led to the emergence of virtual trading floors and, consequently, establishment of wholesale and retail e-trading. Contemporarydevelopment processes and subsequent constant modernization of this segment of trading riggers both scholarly and practical interest.</w:t>
      </w:r>
    </w:p>
    <w:p w:rsidR="00D63B82" w:rsidRPr="00D63B82" w:rsidRDefault="00D63B82" w:rsidP="00D6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Cs/>
          <w:i/>
          <w:sz w:val="28"/>
          <w:szCs w:val="28"/>
          <w:lang w:val="en-US"/>
        </w:rPr>
      </w:pPr>
    </w:p>
    <w:p w:rsidR="00D63B82" w:rsidRPr="00D63B82" w:rsidRDefault="00D63B82" w:rsidP="00D6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 w:val="28"/>
          <w:szCs w:val="28"/>
          <w:lang w:val="en-US"/>
        </w:rPr>
      </w:pPr>
      <w:r w:rsidRPr="00D63B82">
        <w:rPr>
          <w:rFonts w:eastAsia="Courier New"/>
          <w:bCs/>
          <w:sz w:val="28"/>
          <w:szCs w:val="28"/>
          <w:lang w:val="en-US"/>
        </w:rPr>
        <w:t>Electronic trade, wholesale trade, development of the electronic trade.</w:t>
      </w:r>
    </w:p>
    <w:p w:rsidR="00D63B82" w:rsidRPr="00D63B82" w:rsidRDefault="00D63B82" w:rsidP="00D63B82">
      <w:pPr>
        <w:ind w:firstLine="709"/>
        <w:jc w:val="both"/>
        <w:rPr>
          <w:sz w:val="28"/>
          <w:szCs w:val="28"/>
          <w:lang w:val="en-US"/>
        </w:rPr>
      </w:pPr>
    </w:p>
    <w:p w:rsidR="00D63B82" w:rsidRPr="00D63B82" w:rsidRDefault="006E727A" w:rsidP="00D63B82">
      <w:pPr>
        <w:ind w:firstLine="709"/>
        <w:jc w:val="both"/>
        <w:outlineLvl w:val="1"/>
        <w:rPr>
          <w:sz w:val="28"/>
          <w:szCs w:val="28"/>
        </w:rPr>
      </w:pPr>
      <w:r>
        <w:rPr>
          <w:sz w:val="28"/>
          <w:szCs w:val="28"/>
        </w:rPr>
        <w:t>Текст</w:t>
      </w:r>
      <w:r w:rsidR="00D63B82" w:rsidRPr="00D63B82">
        <w:rPr>
          <w:sz w:val="28"/>
          <w:szCs w:val="28"/>
          <w:lang w:val="en-US"/>
        </w:rPr>
        <w:t>aaaaaaaaaaaaaaaaaaaaaaaaaaaaaaaaaaaaaaaaaaaaaaaaaaaaaaaaaaaaaaaaaaaaaaaaaaaaaaaaaaaaaaaaaaaaaaaaaaaaaaaaaaaaaaaaaaaaaaaaaaaaaaaaaaaaaaaaaaaaaaaaaaaaaaaaaaaaaaaaaaaaaaaaaaaaaaaaaaaaaaaaaaaaaaaaaaaaaaaaaaaaaaaaaaaaaaaaaaaaaa (</w:t>
      </w:r>
      <w:r w:rsidR="00D63B82" w:rsidRPr="00D63B82">
        <w:rPr>
          <w:sz w:val="28"/>
          <w:szCs w:val="28"/>
        </w:rPr>
        <w:t>рис</w:t>
      </w:r>
      <w:r w:rsidR="00D63B82" w:rsidRPr="00D63B82">
        <w:rPr>
          <w:sz w:val="28"/>
          <w:szCs w:val="28"/>
          <w:lang w:val="en-US"/>
        </w:rPr>
        <w:t>.1) aaaaaaaaaaaaaaaa [1].</w:t>
      </w:r>
    </w:p>
    <w:p w:rsidR="00D63B82" w:rsidRPr="00D63B82" w:rsidRDefault="009868FA" w:rsidP="00D63B82">
      <w:pPr>
        <w:jc w:val="center"/>
        <w:rPr>
          <w:sz w:val="28"/>
          <w:szCs w:val="28"/>
        </w:rPr>
      </w:pPr>
      <w:r>
        <w:rPr>
          <w:noProof/>
          <w:sz w:val="28"/>
          <w:szCs w:val="28"/>
        </w:rPr>
        <w:lastRenderedPageBreak/>
        <w:drawing>
          <wp:inline distT="0" distB="0" distL="0" distR="0">
            <wp:extent cx="3552190" cy="3604895"/>
            <wp:effectExtent l="0" t="0" r="0" b="0"/>
            <wp:docPr id="1" name="Рисунок 1" descr="j014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49481"/>
                    <pic:cNvPicPr>
                      <a:picLocks noChangeAspect="1" noChangeArrowheads="1"/>
                    </pic:cNvPicPr>
                  </pic:nvPicPr>
                  <pic:blipFill>
                    <a:blip r:embed="rId7" cstate="print"/>
                    <a:srcRect/>
                    <a:stretch>
                      <a:fillRect/>
                    </a:stretch>
                  </pic:blipFill>
                  <pic:spPr bwMode="auto">
                    <a:xfrm>
                      <a:off x="0" y="0"/>
                      <a:ext cx="3552190" cy="3604895"/>
                    </a:xfrm>
                    <a:prstGeom prst="rect">
                      <a:avLst/>
                    </a:prstGeom>
                    <a:noFill/>
                    <a:ln w="9525">
                      <a:noFill/>
                      <a:miter lim="800000"/>
                      <a:headEnd/>
                      <a:tailEnd/>
                    </a:ln>
                  </pic:spPr>
                </pic:pic>
              </a:graphicData>
            </a:graphic>
          </wp:inline>
        </w:drawing>
      </w:r>
    </w:p>
    <w:p w:rsidR="00D63B82" w:rsidRPr="00D63B82" w:rsidRDefault="00D63B82" w:rsidP="00D63B82">
      <w:pPr>
        <w:jc w:val="center"/>
        <w:rPr>
          <w:b/>
          <w:sz w:val="28"/>
          <w:szCs w:val="28"/>
        </w:rPr>
      </w:pPr>
      <w:r w:rsidRPr="00D63B82">
        <w:rPr>
          <w:b/>
          <w:sz w:val="28"/>
          <w:szCs w:val="28"/>
        </w:rPr>
        <w:t>Рисунок 1 – Название рисунка</w:t>
      </w:r>
    </w:p>
    <w:p w:rsidR="00D63B82" w:rsidRPr="00D63B82" w:rsidRDefault="00D63B82" w:rsidP="00D63B82">
      <w:pPr>
        <w:ind w:firstLine="709"/>
        <w:jc w:val="both"/>
        <w:outlineLvl w:val="1"/>
        <w:rPr>
          <w:sz w:val="28"/>
          <w:szCs w:val="28"/>
        </w:rPr>
      </w:pPr>
    </w:p>
    <w:p w:rsidR="00D63B82" w:rsidRPr="00D63B82" w:rsidRDefault="006E727A" w:rsidP="00D63B82">
      <w:pPr>
        <w:ind w:firstLine="709"/>
        <w:jc w:val="both"/>
        <w:outlineLvl w:val="1"/>
        <w:rPr>
          <w:sz w:val="28"/>
          <w:szCs w:val="28"/>
        </w:rPr>
      </w:pPr>
      <w:r>
        <w:rPr>
          <w:sz w:val="28"/>
          <w:szCs w:val="28"/>
        </w:rPr>
        <w:t>Текст</w:t>
      </w:r>
      <w:r w:rsidR="00D63B82" w:rsidRPr="00D63B82">
        <w:rPr>
          <w:sz w:val="28"/>
          <w:szCs w:val="28"/>
          <w:lang w:val="en-US"/>
        </w:rPr>
        <w:t>aaaaaaaaaaaaaaaaaaaaaaaaaaaaaaaaaaaaaaaaaaaaaaaaaaaaaaaaaaaaaaaaaaaaaaaaaaaaaaaaaaaaaaaaaaaaaaaaaaaaaaaaaaaaaaaaaaaaaaaaaaaaaaaaaaaaaaaaaaaaaaaaa </w:t>
      </w:r>
      <w:r w:rsidR="00D63B82" w:rsidRPr="00D63B82">
        <w:rPr>
          <w:sz w:val="28"/>
          <w:szCs w:val="28"/>
        </w:rPr>
        <w:t>(табл.1)</w:t>
      </w:r>
      <w:r w:rsidR="00D63B82" w:rsidRPr="00D63B82">
        <w:rPr>
          <w:sz w:val="28"/>
          <w:szCs w:val="28"/>
          <w:lang w:val="en-US"/>
        </w:rPr>
        <w:t> aaaaaaaaaaaaaaaaaaaaaaaaaaaaaaaaaaaaaaaaaaaaaaaaaaaaaaaaaaaaaaaaaaaaaaaaaaaaaaaaaaaaaaaaaaaaaaaaaaaaaaaaaaaaaaaaaaaaaaaaaaaaaaaaaaaaaaaaaaaaaaaaaaaaaaaaaaaaaaaaaaaaaaaaaaaaaaaaaaaaaa</w:t>
      </w:r>
      <w:r w:rsidR="00D63B82" w:rsidRPr="00D63B82">
        <w:rPr>
          <w:sz w:val="28"/>
          <w:szCs w:val="28"/>
        </w:rPr>
        <w:t xml:space="preserve"> [2–5].</w:t>
      </w:r>
    </w:p>
    <w:p w:rsidR="00D63B82" w:rsidRPr="00D63B82" w:rsidRDefault="00D63B82" w:rsidP="00D63B82">
      <w:pPr>
        <w:rPr>
          <w:sz w:val="28"/>
          <w:szCs w:val="28"/>
        </w:rPr>
      </w:pPr>
    </w:p>
    <w:p w:rsidR="00D63B82" w:rsidRPr="00D63B82" w:rsidRDefault="00D63B82" w:rsidP="00D63B82">
      <w:pPr>
        <w:jc w:val="center"/>
        <w:rPr>
          <w:b/>
          <w:sz w:val="28"/>
          <w:szCs w:val="28"/>
        </w:rPr>
      </w:pPr>
      <w:r w:rsidRPr="00D63B82">
        <w:rPr>
          <w:b/>
          <w:sz w:val="28"/>
          <w:szCs w:val="28"/>
        </w:rPr>
        <w:t>Таблица 1 – 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8"/>
        <w:gridCol w:w="3677"/>
        <w:gridCol w:w="2393"/>
        <w:gridCol w:w="2393"/>
      </w:tblGrid>
      <w:tr w:rsidR="00D63B82" w:rsidRPr="00D63B82" w:rsidTr="00C102EE">
        <w:tc>
          <w:tcPr>
            <w:tcW w:w="1108" w:type="dxa"/>
            <w:shd w:val="clear" w:color="auto" w:fill="auto"/>
          </w:tcPr>
          <w:p w:rsidR="00D63B82" w:rsidRPr="00C102EE" w:rsidRDefault="00D63B82" w:rsidP="00C102EE">
            <w:pPr>
              <w:jc w:val="center"/>
              <w:rPr>
                <w:sz w:val="28"/>
                <w:szCs w:val="28"/>
                <w:lang w:eastAsia="en-US"/>
              </w:rPr>
            </w:pPr>
            <w:r w:rsidRPr="00C102EE">
              <w:rPr>
                <w:sz w:val="28"/>
                <w:szCs w:val="28"/>
                <w:lang w:eastAsia="en-US"/>
              </w:rPr>
              <w:t>№ п/п</w:t>
            </w:r>
          </w:p>
        </w:tc>
        <w:tc>
          <w:tcPr>
            <w:tcW w:w="3677" w:type="dxa"/>
            <w:shd w:val="clear" w:color="auto" w:fill="auto"/>
          </w:tcPr>
          <w:p w:rsidR="00D63B82" w:rsidRPr="00C102EE" w:rsidRDefault="00D63B82" w:rsidP="00C102EE">
            <w:pPr>
              <w:jc w:val="center"/>
              <w:rPr>
                <w:sz w:val="28"/>
                <w:szCs w:val="28"/>
                <w:lang w:eastAsia="en-US"/>
              </w:rPr>
            </w:pPr>
            <w:r w:rsidRPr="00C102EE">
              <w:rPr>
                <w:sz w:val="28"/>
                <w:szCs w:val="28"/>
                <w:lang w:eastAsia="en-US"/>
              </w:rPr>
              <w:t>Название</w:t>
            </w:r>
          </w:p>
        </w:tc>
        <w:tc>
          <w:tcPr>
            <w:tcW w:w="2393" w:type="dxa"/>
            <w:shd w:val="clear" w:color="auto" w:fill="auto"/>
          </w:tcPr>
          <w:p w:rsidR="00D63B82" w:rsidRPr="00C102EE" w:rsidRDefault="00D63B82" w:rsidP="00C102EE">
            <w:pPr>
              <w:jc w:val="center"/>
              <w:rPr>
                <w:sz w:val="28"/>
                <w:szCs w:val="28"/>
                <w:lang w:eastAsia="en-US"/>
              </w:rPr>
            </w:pPr>
            <w:r w:rsidRPr="00C102EE">
              <w:rPr>
                <w:sz w:val="28"/>
                <w:szCs w:val="28"/>
                <w:lang w:eastAsia="en-US"/>
              </w:rPr>
              <w:t>Время</w:t>
            </w:r>
          </w:p>
        </w:tc>
        <w:tc>
          <w:tcPr>
            <w:tcW w:w="2393" w:type="dxa"/>
            <w:shd w:val="clear" w:color="auto" w:fill="auto"/>
          </w:tcPr>
          <w:p w:rsidR="00D63B82" w:rsidRPr="00C102EE" w:rsidRDefault="00D63B82" w:rsidP="00C102EE">
            <w:pPr>
              <w:jc w:val="center"/>
              <w:rPr>
                <w:sz w:val="28"/>
                <w:szCs w:val="28"/>
                <w:lang w:eastAsia="en-US"/>
              </w:rPr>
            </w:pPr>
            <w:r w:rsidRPr="00C102EE">
              <w:rPr>
                <w:sz w:val="28"/>
                <w:szCs w:val="28"/>
                <w:lang w:eastAsia="en-US"/>
              </w:rPr>
              <w:t>Сумма</w:t>
            </w:r>
          </w:p>
        </w:tc>
      </w:tr>
      <w:tr w:rsidR="00D63B82" w:rsidRPr="00D63B82" w:rsidTr="00C102EE">
        <w:tc>
          <w:tcPr>
            <w:tcW w:w="1108" w:type="dxa"/>
            <w:shd w:val="clear" w:color="auto" w:fill="auto"/>
          </w:tcPr>
          <w:p w:rsidR="00D63B82" w:rsidRPr="00C102EE" w:rsidRDefault="00D63B82" w:rsidP="00C102EE">
            <w:pPr>
              <w:jc w:val="both"/>
              <w:rPr>
                <w:sz w:val="28"/>
                <w:szCs w:val="28"/>
                <w:lang w:eastAsia="en-US"/>
              </w:rPr>
            </w:pPr>
            <w:r w:rsidRPr="00C102EE">
              <w:rPr>
                <w:sz w:val="28"/>
                <w:szCs w:val="28"/>
                <w:lang w:eastAsia="en-US"/>
              </w:rPr>
              <w:t>1</w:t>
            </w:r>
          </w:p>
        </w:tc>
        <w:tc>
          <w:tcPr>
            <w:tcW w:w="3677" w:type="dxa"/>
            <w:shd w:val="clear" w:color="auto" w:fill="auto"/>
          </w:tcPr>
          <w:p w:rsidR="00D63B82" w:rsidRPr="00C102EE" w:rsidRDefault="00D63B82" w:rsidP="00C102EE">
            <w:pPr>
              <w:jc w:val="both"/>
              <w:rPr>
                <w:sz w:val="28"/>
                <w:szCs w:val="28"/>
                <w:lang w:eastAsia="en-US"/>
              </w:rPr>
            </w:pPr>
            <w:r w:rsidRPr="00C102EE">
              <w:rPr>
                <w:sz w:val="28"/>
                <w:szCs w:val="28"/>
                <w:lang w:eastAsia="en-US"/>
              </w:rPr>
              <w:t>Первое</w:t>
            </w:r>
          </w:p>
        </w:tc>
        <w:tc>
          <w:tcPr>
            <w:tcW w:w="2393" w:type="dxa"/>
            <w:shd w:val="clear" w:color="auto" w:fill="auto"/>
          </w:tcPr>
          <w:p w:rsidR="00D63B82" w:rsidRPr="00C102EE" w:rsidRDefault="00D63B82" w:rsidP="00C102EE">
            <w:pPr>
              <w:jc w:val="both"/>
              <w:rPr>
                <w:sz w:val="28"/>
                <w:szCs w:val="28"/>
                <w:lang w:eastAsia="en-US"/>
              </w:rPr>
            </w:pPr>
            <w:r w:rsidRPr="00C102EE">
              <w:rPr>
                <w:sz w:val="28"/>
                <w:szCs w:val="28"/>
                <w:lang w:eastAsia="en-US"/>
              </w:rPr>
              <w:t>…</w:t>
            </w:r>
          </w:p>
        </w:tc>
        <w:tc>
          <w:tcPr>
            <w:tcW w:w="2393" w:type="dxa"/>
            <w:shd w:val="clear" w:color="auto" w:fill="auto"/>
          </w:tcPr>
          <w:p w:rsidR="00D63B82" w:rsidRPr="00C102EE" w:rsidRDefault="00D63B82" w:rsidP="00C102EE">
            <w:pPr>
              <w:jc w:val="both"/>
              <w:rPr>
                <w:sz w:val="28"/>
                <w:szCs w:val="28"/>
                <w:lang w:eastAsia="en-US"/>
              </w:rPr>
            </w:pPr>
            <w:r w:rsidRPr="00C102EE">
              <w:rPr>
                <w:sz w:val="28"/>
                <w:szCs w:val="28"/>
                <w:lang w:eastAsia="en-US"/>
              </w:rPr>
              <w:t>…</w:t>
            </w:r>
          </w:p>
        </w:tc>
      </w:tr>
      <w:tr w:rsidR="00D63B82" w:rsidRPr="00D63B82" w:rsidTr="00C102EE">
        <w:tc>
          <w:tcPr>
            <w:tcW w:w="1108" w:type="dxa"/>
            <w:shd w:val="clear" w:color="auto" w:fill="auto"/>
          </w:tcPr>
          <w:p w:rsidR="00D63B82" w:rsidRPr="00C102EE" w:rsidRDefault="00D63B82" w:rsidP="00C102EE">
            <w:pPr>
              <w:jc w:val="both"/>
              <w:rPr>
                <w:sz w:val="28"/>
                <w:szCs w:val="28"/>
                <w:lang w:eastAsia="en-US"/>
              </w:rPr>
            </w:pPr>
            <w:r w:rsidRPr="00C102EE">
              <w:rPr>
                <w:sz w:val="28"/>
                <w:szCs w:val="28"/>
                <w:lang w:eastAsia="en-US"/>
              </w:rPr>
              <w:t>2</w:t>
            </w:r>
          </w:p>
        </w:tc>
        <w:tc>
          <w:tcPr>
            <w:tcW w:w="3677" w:type="dxa"/>
            <w:shd w:val="clear" w:color="auto" w:fill="auto"/>
          </w:tcPr>
          <w:p w:rsidR="00D63B82" w:rsidRPr="00C102EE" w:rsidRDefault="00D63B82" w:rsidP="00C102EE">
            <w:pPr>
              <w:jc w:val="both"/>
              <w:rPr>
                <w:sz w:val="28"/>
                <w:szCs w:val="28"/>
                <w:lang w:eastAsia="en-US"/>
              </w:rPr>
            </w:pPr>
            <w:r w:rsidRPr="00C102EE">
              <w:rPr>
                <w:sz w:val="28"/>
                <w:szCs w:val="28"/>
                <w:lang w:eastAsia="en-US"/>
              </w:rPr>
              <w:t>Второе</w:t>
            </w:r>
          </w:p>
        </w:tc>
        <w:tc>
          <w:tcPr>
            <w:tcW w:w="2393" w:type="dxa"/>
            <w:shd w:val="clear" w:color="auto" w:fill="auto"/>
          </w:tcPr>
          <w:p w:rsidR="00D63B82" w:rsidRPr="00C102EE" w:rsidRDefault="00D63B82" w:rsidP="00C102EE">
            <w:pPr>
              <w:jc w:val="both"/>
              <w:rPr>
                <w:sz w:val="28"/>
                <w:szCs w:val="28"/>
                <w:lang w:eastAsia="en-US"/>
              </w:rPr>
            </w:pPr>
            <w:r w:rsidRPr="00C102EE">
              <w:rPr>
                <w:sz w:val="28"/>
                <w:szCs w:val="28"/>
                <w:lang w:eastAsia="en-US"/>
              </w:rPr>
              <w:t>…</w:t>
            </w:r>
          </w:p>
        </w:tc>
        <w:tc>
          <w:tcPr>
            <w:tcW w:w="2393" w:type="dxa"/>
            <w:shd w:val="clear" w:color="auto" w:fill="auto"/>
          </w:tcPr>
          <w:p w:rsidR="00D63B82" w:rsidRPr="00C102EE" w:rsidRDefault="00D63B82" w:rsidP="00C102EE">
            <w:pPr>
              <w:jc w:val="both"/>
              <w:rPr>
                <w:sz w:val="28"/>
                <w:szCs w:val="28"/>
                <w:lang w:eastAsia="en-US"/>
              </w:rPr>
            </w:pPr>
            <w:r w:rsidRPr="00C102EE">
              <w:rPr>
                <w:sz w:val="28"/>
                <w:szCs w:val="28"/>
                <w:lang w:eastAsia="en-US"/>
              </w:rPr>
              <w:t>…</w:t>
            </w:r>
          </w:p>
        </w:tc>
      </w:tr>
    </w:tbl>
    <w:p w:rsidR="00D63B82" w:rsidRPr="00D63B82" w:rsidRDefault="00D63B82" w:rsidP="00D63B82">
      <w:pPr>
        <w:rPr>
          <w:sz w:val="28"/>
          <w:szCs w:val="28"/>
        </w:rPr>
      </w:pPr>
    </w:p>
    <w:p w:rsidR="00D63B82" w:rsidRPr="0066580F" w:rsidRDefault="00D63B82" w:rsidP="0066580F">
      <w:pPr>
        <w:jc w:val="center"/>
        <w:rPr>
          <w:i/>
          <w:sz w:val="28"/>
          <w:szCs w:val="28"/>
        </w:rPr>
      </w:pPr>
      <w:r w:rsidRPr="0066580F">
        <w:rPr>
          <w:i/>
          <w:sz w:val="28"/>
          <w:szCs w:val="28"/>
        </w:rPr>
        <w:t>Литература</w:t>
      </w:r>
    </w:p>
    <w:p w:rsidR="00D63B82" w:rsidRPr="00D63B82" w:rsidRDefault="00D63B82" w:rsidP="0066580F">
      <w:pPr>
        <w:numPr>
          <w:ilvl w:val="0"/>
          <w:numId w:val="8"/>
        </w:numPr>
        <w:ind w:hanging="720"/>
        <w:jc w:val="both"/>
        <w:rPr>
          <w:sz w:val="28"/>
          <w:szCs w:val="28"/>
        </w:rPr>
      </w:pPr>
      <w:r w:rsidRPr="00D63B82">
        <w:rPr>
          <w:sz w:val="28"/>
          <w:szCs w:val="28"/>
        </w:rPr>
        <w:t>Байгулов, Р. М. Развитие научно-технического потенциала региона [Текст] / Р. М. Байгулов // Экономика с.-х. и перерабатывающих предприятий. – 2007. – № 3. – С. 13–15.</w:t>
      </w:r>
    </w:p>
    <w:p w:rsidR="00D63B82" w:rsidRPr="00D63B82" w:rsidRDefault="00D63B82" w:rsidP="0066580F">
      <w:pPr>
        <w:numPr>
          <w:ilvl w:val="0"/>
          <w:numId w:val="8"/>
        </w:numPr>
        <w:ind w:hanging="720"/>
        <w:jc w:val="both"/>
        <w:rPr>
          <w:sz w:val="28"/>
          <w:szCs w:val="28"/>
        </w:rPr>
      </w:pPr>
      <w:r w:rsidRPr="00D63B82">
        <w:rPr>
          <w:sz w:val="28"/>
          <w:szCs w:val="28"/>
        </w:rPr>
        <w:t>Валухин, М. Е. Эволюция движений в мужском классическом танце [Текст] / А. А. Иванов, М. Е. Валухин // М.: ГИТИС. – 2006. – 251 с.</w:t>
      </w:r>
    </w:p>
    <w:p w:rsidR="00D63B82" w:rsidRPr="00D63B82" w:rsidRDefault="00D63B82" w:rsidP="0066580F">
      <w:pPr>
        <w:numPr>
          <w:ilvl w:val="0"/>
          <w:numId w:val="8"/>
        </w:numPr>
        <w:ind w:hanging="720"/>
        <w:jc w:val="both"/>
        <w:rPr>
          <w:sz w:val="28"/>
          <w:szCs w:val="28"/>
        </w:rPr>
      </w:pPr>
      <w:r w:rsidRPr="00D63B82">
        <w:rPr>
          <w:sz w:val="28"/>
          <w:szCs w:val="28"/>
        </w:rPr>
        <w:t>География: электрон. версия газ, 2001. – № 15 (спец. вып.) Электронный ресурс. Режим доступа: htpp://geo.1september.ru/article.php?ID=200101502 (дата обращения: 13.02.2006).</w:t>
      </w:r>
    </w:p>
    <w:p w:rsidR="006644E6" w:rsidRPr="00D63B82" w:rsidRDefault="00D63B82" w:rsidP="0066580F">
      <w:pPr>
        <w:tabs>
          <w:tab w:val="left" w:pos="284"/>
        </w:tabs>
        <w:suppressAutoHyphens/>
        <w:ind w:left="284"/>
        <w:contextualSpacing/>
        <w:rPr>
          <w:sz w:val="26"/>
          <w:szCs w:val="26"/>
        </w:rPr>
      </w:pPr>
      <w:r w:rsidRPr="00D63B82">
        <w:rPr>
          <w:sz w:val="28"/>
          <w:szCs w:val="28"/>
        </w:rPr>
        <w:t>…</w:t>
      </w:r>
    </w:p>
    <w:sectPr w:rsidR="006644E6" w:rsidRPr="00D63B82" w:rsidSect="0066580F">
      <w:headerReference w:type="default" r:id="rId8"/>
      <w:pgSz w:w="11907" w:h="16839" w:code="9"/>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F8" w:rsidRDefault="00F33BF8" w:rsidP="00D63B82">
      <w:r>
        <w:separator/>
      </w:r>
    </w:p>
  </w:endnote>
  <w:endnote w:type="continuationSeparator" w:id="0">
    <w:p w:rsidR="00F33BF8" w:rsidRDefault="00F33BF8" w:rsidP="00D63B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F8" w:rsidRDefault="00F33BF8" w:rsidP="00D63B82">
      <w:r>
        <w:separator/>
      </w:r>
    </w:p>
  </w:footnote>
  <w:footnote w:type="continuationSeparator" w:id="0">
    <w:p w:rsidR="00F33BF8" w:rsidRDefault="00F33BF8" w:rsidP="00D63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0F" w:rsidRDefault="0066580F" w:rsidP="0066580F">
    <w:pPr>
      <w:pStyle w:val="a5"/>
      <w:jc w:val="right"/>
    </w:pPr>
    <w:r>
      <w:t>Пример оформления статьи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FAF"/>
    <w:multiLevelType w:val="hybridMultilevel"/>
    <w:tmpl w:val="3536E5D2"/>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7622DE"/>
    <w:multiLevelType w:val="hybridMultilevel"/>
    <w:tmpl w:val="9CA6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FD7947"/>
    <w:multiLevelType w:val="hybridMultilevel"/>
    <w:tmpl w:val="CD6E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A4818"/>
    <w:multiLevelType w:val="hybridMultilevel"/>
    <w:tmpl w:val="08749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ED7A32"/>
    <w:multiLevelType w:val="hybridMultilevel"/>
    <w:tmpl w:val="F16EB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BD4F23"/>
    <w:multiLevelType w:val="hybridMultilevel"/>
    <w:tmpl w:val="94AC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E6215E"/>
    <w:multiLevelType w:val="hybridMultilevel"/>
    <w:tmpl w:val="7E921DBE"/>
    <w:lvl w:ilvl="0" w:tplc="9184E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D561C"/>
    <w:multiLevelType w:val="hybridMultilevel"/>
    <w:tmpl w:val="88442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644E6"/>
    <w:rsid w:val="00011DB9"/>
    <w:rsid w:val="00012866"/>
    <w:rsid w:val="0005608E"/>
    <w:rsid w:val="000F0F4B"/>
    <w:rsid w:val="00107980"/>
    <w:rsid w:val="0012497E"/>
    <w:rsid w:val="001544AC"/>
    <w:rsid w:val="001735A6"/>
    <w:rsid w:val="00181F55"/>
    <w:rsid w:val="001B718A"/>
    <w:rsid w:val="001D32B3"/>
    <w:rsid w:val="001E1268"/>
    <w:rsid w:val="0021296D"/>
    <w:rsid w:val="00235172"/>
    <w:rsid w:val="00265A6B"/>
    <w:rsid w:val="002A4932"/>
    <w:rsid w:val="00323E5E"/>
    <w:rsid w:val="00337ED6"/>
    <w:rsid w:val="003552ED"/>
    <w:rsid w:val="00356C13"/>
    <w:rsid w:val="003A3E28"/>
    <w:rsid w:val="00411DF7"/>
    <w:rsid w:val="004450DF"/>
    <w:rsid w:val="004847DB"/>
    <w:rsid w:val="004A6E9B"/>
    <w:rsid w:val="004C02EC"/>
    <w:rsid w:val="004C0F3F"/>
    <w:rsid w:val="004D41FE"/>
    <w:rsid w:val="00555936"/>
    <w:rsid w:val="0065286C"/>
    <w:rsid w:val="006644E6"/>
    <w:rsid w:val="0066580F"/>
    <w:rsid w:val="006E727A"/>
    <w:rsid w:val="00742418"/>
    <w:rsid w:val="00833C14"/>
    <w:rsid w:val="0087235A"/>
    <w:rsid w:val="0089367E"/>
    <w:rsid w:val="008B6006"/>
    <w:rsid w:val="0092178B"/>
    <w:rsid w:val="00935FDC"/>
    <w:rsid w:val="009868FA"/>
    <w:rsid w:val="009F40E0"/>
    <w:rsid w:val="00A61BB9"/>
    <w:rsid w:val="00AB7C68"/>
    <w:rsid w:val="00AC1D3A"/>
    <w:rsid w:val="00B22106"/>
    <w:rsid w:val="00B37888"/>
    <w:rsid w:val="00B84DAD"/>
    <w:rsid w:val="00BB4784"/>
    <w:rsid w:val="00C102EE"/>
    <w:rsid w:val="00C1375D"/>
    <w:rsid w:val="00C22027"/>
    <w:rsid w:val="00C25635"/>
    <w:rsid w:val="00C4535C"/>
    <w:rsid w:val="00C60F17"/>
    <w:rsid w:val="00C71602"/>
    <w:rsid w:val="00CD1250"/>
    <w:rsid w:val="00CD6346"/>
    <w:rsid w:val="00CF32D4"/>
    <w:rsid w:val="00D63B82"/>
    <w:rsid w:val="00DB1B84"/>
    <w:rsid w:val="00E244A3"/>
    <w:rsid w:val="00ED7F42"/>
    <w:rsid w:val="00F04E19"/>
    <w:rsid w:val="00F33BF8"/>
    <w:rsid w:val="00FD563D"/>
    <w:rsid w:val="00FF2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E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44E6"/>
    <w:rPr>
      <w:color w:val="0000FF"/>
      <w:u w:val="single"/>
    </w:rPr>
  </w:style>
  <w:style w:type="table" w:styleId="a4">
    <w:name w:val="Table Grid"/>
    <w:basedOn w:val="a1"/>
    <w:uiPriority w:val="59"/>
    <w:rsid w:val="00D63B82"/>
    <w:pPr>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63B82"/>
    <w:pPr>
      <w:tabs>
        <w:tab w:val="center" w:pos="4677"/>
        <w:tab w:val="right" w:pos="9355"/>
      </w:tabs>
    </w:pPr>
  </w:style>
  <w:style w:type="character" w:customStyle="1" w:styleId="a6">
    <w:name w:val="Верхний колонтитул Знак"/>
    <w:link w:val="a5"/>
    <w:uiPriority w:val="99"/>
    <w:rsid w:val="00D63B82"/>
    <w:rPr>
      <w:rFonts w:ascii="Times New Roman" w:eastAsia="Times New Roman" w:hAnsi="Times New Roman"/>
      <w:sz w:val="24"/>
      <w:szCs w:val="24"/>
    </w:rPr>
  </w:style>
  <w:style w:type="paragraph" w:styleId="a7">
    <w:name w:val="footer"/>
    <w:basedOn w:val="a"/>
    <w:link w:val="a8"/>
    <w:uiPriority w:val="99"/>
    <w:unhideWhenUsed/>
    <w:rsid w:val="00D63B82"/>
    <w:pPr>
      <w:tabs>
        <w:tab w:val="center" w:pos="4677"/>
        <w:tab w:val="right" w:pos="9355"/>
      </w:tabs>
    </w:pPr>
  </w:style>
  <w:style w:type="character" w:customStyle="1" w:styleId="a8">
    <w:name w:val="Нижний колонтитул Знак"/>
    <w:link w:val="a7"/>
    <w:uiPriority w:val="99"/>
    <w:rsid w:val="00D63B82"/>
    <w:rPr>
      <w:rFonts w:ascii="Times New Roman" w:eastAsia="Times New Roman" w:hAnsi="Times New Roman"/>
      <w:sz w:val="24"/>
      <w:szCs w:val="24"/>
    </w:rPr>
  </w:style>
  <w:style w:type="table" w:customStyle="1" w:styleId="1">
    <w:name w:val="Сетка таблицы1"/>
    <w:basedOn w:val="a1"/>
    <w:next w:val="a4"/>
    <w:uiPriority w:val="59"/>
    <w:rsid w:val="00D63B82"/>
    <w:pPr>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37ED6"/>
    <w:rPr>
      <w:rFonts w:ascii="Tahoma" w:hAnsi="Tahoma" w:cs="Tahoma"/>
      <w:sz w:val="16"/>
      <w:szCs w:val="16"/>
    </w:rPr>
  </w:style>
  <w:style w:type="character" w:customStyle="1" w:styleId="aa">
    <w:name w:val="Текст выноски Знак"/>
    <w:link w:val="a9"/>
    <w:uiPriority w:val="99"/>
    <w:semiHidden/>
    <w:rsid w:val="00337E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4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5515</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Текстaaaaaaaaaaaaaaaaaaaaaaaaaaaaaaaaaaaaaaaaaaaaaaaaaaaaaaaaaaaaaaaaaaaaaaaaaaa</vt:lpstr>
      <vt:lpstr>    </vt:lpstr>
      <vt:lpstr>    Текстaaaaaaaaaaaaaaaaaaaaaaaaaaaaaaaaaaaaaaaaaaaaaaaaaaaaaaaaaaaaaaaaaaaaaaaaaaa</vt:lpstr>
    </vt:vector>
  </TitlesOfParts>
  <Company>Microsoft</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Kazennova</dc:creator>
  <cp:lastModifiedBy>BEST</cp:lastModifiedBy>
  <cp:revision>2</cp:revision>
  <cp:lastPrinted>2014-10-22T10:30:00Z</cp:lastPrinted>
  <dcterms:created xsi:type="dcterms:W3CDTF">2015-02-08T16:09:00Z</dcterms:created>
  <dcterms:modified xsi:type="dcterms:W3CDTF">2015-02-08T16:09:00Z</dcterms:modified>
</cp:coreProperties>
</file>