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53" w:rsidRPr="00083553" w:rsidRDefault="00083553" w:rsidP="00AA3301">
      <w:pPr>
        <w:keepNext/>
        <w:shd w:val="clear" w:color="auto" w:fill="FFFFFF"/>
        <w:spacing w:after="0" w:line="565" w:lineRule="atLeast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40"/>
          <w:szCs w:val="40"/>
          <w:lang w:eastAsia="ru-RU"/>
        </w:rPr>
      </w:pPr>
      <w:bookmarkStart w:id="0" w:name="_Toc494863652"/>
      <w:r w:rsidRPr="00083553">
        <w:rPr>
          <w:rFonts w:ascii="Arial" w:eastAsia="Times New Roman" w:hAnsi="Arial" w:cs="Arial"/>
          <w:b/>
          <w:color w:val="000000"/>
          <w:kern w:val="36"/>
          <w:sz w:val="40"/>
          <w:szCs w:val="40"/>
          <w:lang w:eastAsia="ru-RU"/>
        </w:rPr>
        <w:t>Термодинамика и теплопередача</w:t>
      </w:r>
    </w:p>
    <w:p w:rsidR="00AA3301" w:rsidRPr="00083553" w:rsidRDefault="00AA3301" w:rsidP="00AA3301">
      <w:pPr>
        <w:keepNext/>
        <w:shd w:val="clear" w:color="auto" w:fill="FFFFFF"/>
        <w:spacing w:after="0" w:line="565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083553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Программа теоретического курса</w:t>
      </w:r>
      <w:bookmarkEnd w:id="0"/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A3301" w:rsidRPr="00083553" w:rsidRDefault="00AA3301" w:rsidP="00083553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bookmarkStart w:id="1" w:name="_Toc494863653"/>
      <w:r w:rsidRPr="0008355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Часть I.   Техническая термодинамика</w:t>
      </w:r>
      <w:bookmarkEnd w:id="1"/>
    </w:p>
    <w:p w:rsidR="00AA3301" w:rsidRPr="00083553" w:rsidRDefault="00AA3301" w:rsidP="00AA3301">
      <w:pPr>
        <w:shd w:val="clear" w:color="auto" w:fill="FFFFFF"/>
        <w:spacing w:after="0" w:line="283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8355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 </w:t>
      </w:r>
    </w:p>
    <w:p w:rsidR="00AA3301" w:rsidRPr="00AA3301" w:rsidRDefault="00AA3301" w:rsidP="00AA3301">
      <w:pPr>
        <w:keepNext/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" w:name="_Toc494863654"/>
      <w:r w:rsidRPr="0008355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Тема 1.</w:t>
      </w:r>
      <w:r w:rsidRPr="00AA33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Основные понятия и определения</w:t>
      </w:r>
      <w:bookmarkEnd w:id="2"/>
    </w:p>
    <w:p w:rsidR="00AA3301" w:rsidRPr="00AA3301" w:rsidRDefault="00AA3301" w:rsidP="00AA3301">
      <w:pPr>
        <w:shd w:val="clear" w:color="auto" w:fill="FFFFFF"/>
        <w:spacing w:after="0" w:line="283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Предмет технической термодинамики. Термодинамическая система. Основные параметры состояния: абсолютное давление, удельный объём, абсолютная температура. Термодинамические процессы: равновесные и неравновесные, обратимые и необратимые. Графическое изображение равновесных процессов на диаграммах состояния.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Модель идеального газа. Уравнение состояния идеального газа. Универсальная и удельная газовые постоянные.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Теплоемкость газовой среды. Виды теплоемкости: массовая, объемная, мольная. Зависимость теплоемкости от природы газа, температуры и вида термодинамического процесса. Уравнение Майера.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Смеси газов. Способы задания смеси газов массовыми и объемными долями. Парциальный объём и парциальное давление. Газовая постоянная и теплоемкость газовой смеси.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 начальной теме курса 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рассматриваются основные понятия и определения, на базе которых строится изложение всего дальнейшего курса технической термодинамики, как науки о взаимопревращениях теплоты и работы в тепловых машинах.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Здесь необходимо обратить внимание на упрощающие предположения при введении понятия идеального газа, как абстрактной модели газа, в котором отсутствуют силы межмолекулярного взаимодействия и геометрические размеры его молекул пренебрежимо малы.</w:t>
      </w:r>
    </w:p>
    <w:p w:rsidR="002A16BC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Следует твердо усвоить уравнение состояния идеального газа (уравнение </w:t>
      </w:r>
      <w:proofErr w:type="spellStart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Клапейрона</w:t>
      </w:r>
      <w:proofErr w:type="spellEnd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) в различных формах его записи</w:t>
      </w:r>
    </w:p>
    <w:p w:rsidR="00AA3301" w:rsidRPr="00AA3301" w:rsidRDefault="002A16BC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 </w:t>
      </w:r>
      <w:r w:rsidR="00AA3301"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</w:t>
      </w:r>
      <w:r w:rsidR="00AA3301"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="00AA3301"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Pv=RT</w:t>
      </w:r>
      <w:proofErr w:type="spellEnd"/>
      <w:r w:rsidR="00AA3301"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; </w:t>
      </w:r>
      <w:proofErr w:type="spellStart"/>
      <w:r w:rsidR="00AA3301"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PV=mRT</w:t>
      </w:r>
      <w:proofErr w:type="spellEnd"/>
      <w:r w:rsidR="00AA3301"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; P=</w:t>
      </w:r>
      <w:r w:rsidR="00AA3301" w:rsidRPr="00AA3301">
        <w:rPr>
          <w:rFonts w:ascii="Symbol" w:eastAsia="Times New Roman" w:hAnsi="Symbol" w:cs="Arial"/>
          <w:b/>
          <w:bCs/>
          <w:i/>
          <w:iCs/>
          <w:color w:val="000000"/>
          <w:sz w:val="27"/>
          <w:szCs w:val="27"/>
          <w:lang w:eastAsia="ru-RU"/>
        </w:rPr>
        <w:t></w:t>
      </w:r>
      <w:r w:rsidR="00AA3301"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RT</w:t>
      </w:r>
      <w:r w:rsidR="00AA3301"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), связывающее основные параметра состояния газовой среды: абсолютное давление</w:t>
      </w:r>
      <w:r w:rsidR="00AA3301"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="00AA3301"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P</w:t>
      </w:r>
      <w:r w:rsidR="00AA3301"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="00AA3301"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, удельный объем</w:t>
      </w:r>
      <w:r w:rsidR="00AA3301"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="00AA3301"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="00AA3301"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v</w:t>
      </w:r>
      <w:proofErr w:type="spellEnd"/>
      <w:r w:rsidR="00AA3301" w:rsidRPr="00AA33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AA3301"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и абсолютную температуру</w:t>
      </w:r>
      <w:r w:rsidR="00AA3301"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="00AA3301"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T</w:t>
      </w:r>
      <w:r w:rsidR="00AA3301"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. </w:t>
      </w:r>
      <w:proofErr w:type="gramStart"/>
      <w:r w:rsidR="00AA3301"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Необходимо уяснить различие между понятиями универсальной газовой постоянной</w:t>
      </w:r>
      <w:r w:rsidR="00AA3301"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="00AA3301"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R</w:t>
      </w:r>
      <w:r w:rsidR="00AA3301" w:rsidRPr="00AA3301">
        <w:rPr>
          <w:rFonts w:ascii="Symbol" w:eastAsia="Times New Roman" w:hAnsi="Symbol" w:cs="Arial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</w:t>
      </w:r>
      <w:r w:rsidR="00AA3301"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, являющейся абсолютной константой и имеющей численное</w:t>
      </w:r>
      <w:r w:rsidR="00BF28D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</w:t>
      </w:r>
      <w:r w:rsidR="00AA3301"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значение 8314 Дж/(</w:t>
      </w:r>
      <w:proofErr w:type="spellStart"/>
      <w:r w:rsidR="00AA3301"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кмоль</w:t>
      </w:r>
      <w:proofErr w:type="spellEnd"/>
      <w:r w:rsidR="00BF28D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*</w:t>
      </w:r>
      <w:r w:rsidR="00AA3301"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К), и удельной газовой постоянной</w:t>
      </w:r>
      <w:r w:rsidR="00AA3301"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="00AA3301"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R</w:t>
      </w:r>
      <w:r w:rsidR="00AA3301"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, величина которой зависит от молекулярной массы каждого </w:t>
      </w:r>
      <w:r w:rsidR="00AA3301"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="00AA3301"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конкретного газа </w:t>
      </w:r>
      <w:r w:rsidR="00AA3301"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="00AA3301" w:rsidRPr="00AA3301">
        <w:rPr>
          <w:rFonts w:ascii="Symbol" w:eastAsia="Times New Roman" w:hAnsi="Symbol" w:cs="Arial"/>
          <w:b/>
          <w:bCs/>
          <w:i/>
          <w:iCs/>
          <w:color w:val="000000"/>
          <w:sz w:val="27"/>
          <w:szCs w:val="27"/>
          <w:lang w:eastAsia="ru-RU"/>
        </w:rPr>
        <w:t></w:t>
      </w:r>
      <w:r w:rsidR="00AA3301"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="00AA3301" w:rsidRPr="00AA33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AA3301"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и определяется соотношением вида   </w:t>
      </w:r>
      <w:r w:rsidR="00AA3301"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="00AA3301"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R</w:t>
      </w:r>
      <w:r w:rsidR="00BF28D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="00AA3301"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= R</w:t>
      </w:r>
      <w:r w:rsidR="00AA3301" w:rsidRPr="00AA3301">
        <w:rPr>
          <w:rFonts w:ascii="Symbol" w:eastAsia="Times New Roman" w:hAnsi="Symbol" w:cs="Arial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</w:t>
      </w:r>
      <w:r w:rsidR="00AA3301"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 </w:t>
      </w:r>
      <w:r w:rsidR="00AA3301" w:rsidRPr="00AA33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 </w:t>
      </w:r>
      <w:r w:rsidR="00AA3301"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/</w:t>
      </w:r>
      <w:r w:rsidR="00AA3301" w:rsidRPr="00AA33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AA3301" w:rsidRPr="00AA3301">
        <w:rPr>
          <w:rFonts w:ascii="Symbol" w:eastAsia="Times New Roman" w:hAnsi="Symbol" w:cs="Arial"/>
          <w:b/>
          <w:bCs/>
          <w:i/>
          <w:iCs/>
          <w:color w:val="000000"/>
          <w:sz w:val="27"/>
          <w:szCs w:val="27"/>
          <w:lang w:eastAsia="ru-RU"/>
        </w:rPr>
        <w:t></w:t>
      </w:r>
      <w:r w:rsidR="00AA3301" w:rsidRPr="00AA33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AA3301"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</w:t>
      </w:r>
      <w:proofErr w:type="gramEnd"/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При рассмотрении теплоемкости следует освоить методику расчета средней теплоемкости и уяснить зависимость 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lastRenderedPageBreak/>
        <w:t>теплоемкости газа от вида термодинамического процесса, что находит отражение в уравнении Майера 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c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p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-c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v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=R</w:t>
      </w:r>
      <w:proofErr w:type="spellEnd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 Обратите внимание на понятие показатель адиабаты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k</w:t>
      </w:r>
      <w:proofErr w:type="spellEnd"/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, который вводится соотношением 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k</w:t>
      </w:r>
      <w:proofErr w:type="spellEnd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= </w:t>
      </w:r>
      <w:proofErr w:type="spellStart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c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p</w:t>
      </w:r>
      <w:proofErr w:type="spellEnd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 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/ </w:t>
      </w:r>
      <w:proofErr w:type="spellStart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c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v</w:t>
      </w:r>
      <w:proofErr w:type="spellEnd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и его численное значение определяется структурой молекулы газа.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При изучении раздела, </w:t>
      </w:r>
      <w:proofErr w:type="gramStart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посвященному</w:t>
      </w:r>
      <w:proofErr w:type="gramEnd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газовым смесям, нужно освоить методику расчета параметров смеси, состоящей из отдельных идеальных газов. Обратите внимание на отличие расчетных формул при задании состава смеси массовыми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g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i</w:t>
      </w:r>
      <w:proofErr w:type="spellEnd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и объемными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r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i</w:t>
      </w:r>
      <w:proofErr w:type="spellEnd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долями. Умение рассчитывать удельную газовую постоянную и теплоемкость смеси позволит при исследовании термодинамических процессов рассматривать смесь как самостоятельный идеальный газ.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left="340" w:right="624" w:hanging="2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left="360" w:right="624" w:hanging="2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</w:p>
    <w:p w:rsidR="00AA3301" w:rsidRPr="00AA3301" w:rsidRDefault="00AA3301" w:rsidP="00AA3301">
      <w:pPr>
        <w:keepNext/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3" w:name="_Toc494863655"/>
      <w:r w:rsidRPr="0008355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Тема 2.</w:t>
      </w:r>
      <w:r w:rsidRPr="00AA33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Первый закон термодинамики, политропные процессы</w:t>
      </w:r>
      <w:bookmarkEnd w:id="3"/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Энергетические характеристики термодинамической системы: внутренняя энергия, энтальпия, теплота, работа деформации и располагаемая работа газовой среды. Аналитическое выражение первого закона термодинамики.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Политропные процессы. Уравнения политропных процессов и их энергетические характеристики. Анализ частных случаев политропных процессов: изобарный, изотермический, адиабатный и изохорный. Обобщенная рабочая диаграмма политропных процессов. Зависимость теплоемкости от показателя </w:t>
      </w:r>
      <w:proofErr w:type="spellStart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политропы</w:t>
      </w:r>
      <w:proofErr w:type="spellEnd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Численное определение показателя </w:t>
      </w:r>
      <w:proofErr w:type="spellStart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политропы</w:t>
      </w:r>
      <w:proofErr w:type="spellEnd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Первый закон термодинамики – это термодинамическое выражение всеобщего закона сохранения, суть которого заключается в сохранении общего энергетического баланса при взаимопревращении энергии из одного вида в другой.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Для записи аналитического выражения первого закона термодинамики необходимо детально рассмотреть энергетические характеристики термодинамической системы, к числу которых относятся изменение внутренней энергии, изменение энтальпии, количество теплоты, работа деформации (расширения) и располагаемая (полезная) работа. При изучении энергетических характеристик необходимо усвоить различие понятий “функция состояния”, к которым относятся внутренняя энергия и энтальпия, и “функция процесса“ (теплота и работа). Обратить внимание на факторы, определяющие знак каждой из энергетических характеристик, и знать выражение их через изменение параметров </w:t>
      </w:r>
      <w:proofErr w:type="gramStart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состояния</w:t>
      </w:r>
      <w:proofErr w:type="gramEnd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как в дифференциальной, так и в интегральной форме.</w:t>
      </w:r>
    </w:p>
    <w:p w:rsidR="00BF28D9" w:rsidRPr="002B7B42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lastRenderedPageBreak/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Понятие “политропные процессы” представляет собой обобщающую модель всего многообразия термодинамических процессов в идеальных газах, протекающих при постоянном значении теплоемкости. Идентификация процессов осуществляется по показателю </w:t>
      </w:r>
      <w:proofErr w:type="spellStart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политропы</w:t>
      </w:r>
      <w:proofErr w:type="spellEnd"/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n</w:t>
      </w:r>
      <w:proofErr w:type="spellEnd"/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, который определяет связь между параметрами состояния в виде уравнений политропных процессов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Pv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vertAlign w:val="superscript"/>
          <w:lang w:eastAsia="ru-RU"/>
        </w:rPr>
        <w:t>n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=const</w:t>
      </w:r>
      <w:proofErr w:type="spellEnd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;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 Tv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vertAlign w:val="superscript"/>
          <w:lang w:eastAsia="ru-RU"/>
        </w:rPr>
        <w:t>n-1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=const;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AA3301" w:rsidRPr="00AA3301" w:rsidRDefault="00BF28D9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2B7B4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   </w:t>
      </w:r>
      <w:r w:rsidR="00AA3301"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T</w:t>
      </w:r>
      <w:r w:rsidR="00AA3301"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vertAlign w:val="superscript"/>
          <w:lang w:eastAsia="ru-RU"/>
        </w:rPr>
        <w:t>n</w:t>
      </w:r>
      <w:r w:rsidR="00AA3301"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P</w:t>
      </w:r>
      <w:r w:rsidR="00AA3301"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vertAlign w:val="superscript"/>
          <w:lang w:eastAsia="ru-RU"/>
        </w:rPr>
        <w:t>1-n</w:t>
      </w:r>
      <w:r w:rsidR="00AA3301"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=const.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Здесь следует обратить внимание на необычное обстоятельство, выражающееся в возможности изменения численного значения теплоемкости газа в различных политропных процессах во всем диапазоне действительных чисел от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-</w:t>
      </w:r>
      <w:r w:rsidRPr="00AA3301">
        <w:rPr>
          <w:rFonts w:ascii="Symbol" w:eastAsia="Times New Roman" w:hAnsi="Symbol" w:cs="Arial"/>
          <w:b/>
          <w:bCs/>
          <w:i/>
          <w:iCs/>
          <w:color w:val="000000"/>
          <w:sz w:val="27"/>
          <w:szCs w:val="27"/>
          <w:lang w:eastAsia="ru-RU"/>
        </w:rPr>
        <w:t>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до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Symbol" w:eastAsia="Times New Roman" w:hAnsi="Symbol" w:cs="Arial"/>
          <w:b/>
          <w:bCs/>
          <w:i/>
          <w:iCs/>
          <w:color w:val="000000"/>
          <w:sz w:val="27"/>
          <w:szCs w:val="27"/>
          <w:lang w:eastAsia="ru-RU"/>
        </w:rPr>
        <w:t></w:t>
      </w:r>
      <w:proofErr w:type="gramStart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В частности это приводит к тому, что при условиях, когда показатель </w:t>
      </w:r>
      <w:proofErr w:type="spellStart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политропы</w:t>
      </w:r>
      <w:proofErr w:type="spellEnd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принимает значение в интервале 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1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&lt;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n</w:t>
      </w:r>
      <w:proofErr w:type="spellEnd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&lt;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k</w:t>
      </w:r>
      <w:proofErr w:type="spellEnd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, теплоемкость любого газа будет иметь отрицательное значение.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Нужно научит</w:t>
      </w:r>
      <w:r w:rsidR="00BF28D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ь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ся анализировать политропные процессы по показателю</w:t>
      </w:r>
      <w:r w:rsidR="00BF28D9" w:rsidRPr="00BF28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BF28D9"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="00BF28D9"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n</w:t>
      </w:r>
      <w:proofErr w:type="spellEnd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политропы</w:t>
      </w:r>
      <w:proofErr w:type="spellEnd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 Принимая конкретные значения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n</w:t>
      </w:r>
      <w:proofErr w:type="spellEnd"/>
      <w:r w:rsidR="00BF28D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,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можно получить академически известные частные случаи газовых процессов: изобарический </w:t>
      </w:r>
      <w:proofErr w:type="gramStart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gramEnd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n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=0 ), изотермический (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n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=1), адиабатный (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n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=</w:t>
      </w:r>
      <w:proofErr w:type="spellEnd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k</w:t>
      </w:r>
      <w:proofErr w:type="spellEnd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),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и изохорический (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n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=</w:t>
      </w:r>
      <w:proofErr w:type="spellEnd"/>
      <w:r w:rsidRPr="00AA3301">
        <w:rPr>
          <w:rFonts w:ascii="Symbol" w:eastAsia="Times New Roman" w:hAnsi="Symbol" w:cs="Arial"/>
          <w:b/>
          <w:bCs/>
          <w:i/>
          <w:iCs/>
          <w:color w:val="000000"/>
          <w:sz w:val="27"/>
          <w:szCs w:val="27"/>
          <w:lang w:eastAsia="ru-RU"/>
        </w:rPr>
        <w:t>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).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При изучении этого раздела необходимо приобрести навыки графического представления и анализа политропных процессов с использованием обобщенной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P-v</w:t>
      </w:r>
      <w:proofErr w:type="spellEnd"/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диаграммы, содержащей классические частные случаи газовых процессов.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left="360" w:right="624" w:hanging="2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left="360" w:right="624" w:hanging="2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</w:p>
    <w:p w:rsidR="00AA3301" w:rsidRPr="00AA3301" w:rsidRDefault="00AA3301" w:rsidP="00AA3301">
      <w:pPr>
        <w:keepNext/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4" w:name="_Toc494863656"/>
      <w:r w:rsidRPr="0008355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Тема 3.</w:t>
      </w:r>
      <w:r w:rsidRPr="00AA33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Второй закон термодинамики</w:t>
      </w:r>
      <w:bookmarkEnd w:id="4"/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Циклические круговые процессы. Работа и теплота цикла. Первый закон термодинамики для цикла. Прямые и обратные циклы. Оценка эффективности циклов тепловых машин, холодильных установок и тепловых насосов.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Сущность второго закона термодинамики, его основные формулировки. Энтропия термодинамической системы, ее физический смысл. Изменение энтропии в политропных процессах. Тепловая диаграмма </w:t>
      </w:r>
      <w:proofErr w:type="spellStart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T-s</w:t>
      </w:r>
      <w:proofErr w:type="spellEnd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изображение на ней политропных процессов. Цикл Карно. Графическое представление цикла Карно на тепловой и </w:t>
      </w:r>
      <w:proofErr w:type="gramStart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рабочей</w:t>
      </w:r>
      <w:proofErr w:type="gramEnd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диаграммах, его термический к.п.д..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3553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При знакомстве с циклическими процессами нужно усвоить понятие тепловой машины, как устройства для взаимопревращения теплоты и работы. Обратить внимание на принципиальное различие между прямыми и обратными циклами с точки зрения знака цикловой работы.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lastRenderedPageBreak/>
        <w:t xml:space="preserve"> Уяснить смысл термического коэффициента полезного действия (к.п.д.) и отопительного (холодильного) коэффициента.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Второй закон термодинамики</w:t>
      </w:r>
      <w:r w:rsidR="00ED4B7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,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являясь одним из ф</w:t>
      </w:r>
      <w:r w:rsidR="00ED4B7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у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ндаментальн</w:t>
      </w:r>
      <w:r w:rsidR="00ED4B7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ы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х законов природы</w:t>
      </w:r>
      <w:r w:rsidR="00ED4B7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,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дополняет действие первого закона с точки </w:t>
      </w:r>
      <w:proofErr w:type="gramStart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зрения указания направления самопроизвольного протекания процессов</w:t>
      </w:r>
      <w:proofErr w:type="gramEnd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 Это закон асимметрии природы, утверждающий, что все процессы развиваются в направлении установления равновесия.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 рамках технической термодинамики обратимых процессов сущность второго закона может быть сведена к двум основным положениям: - от холодного тела к горячему теплота не может переходить самопроизвольно, без затрат механической энергии; - для превращения 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теплоты в работу в тепловом двигателе обязательно наличие двух тепловых резервуаров, иными словами нельзя практически построить тепловую машину с к.п.д., </w:t>
      </w:r>
      <w:proofErr w:type="gramStart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равным</w:t>
      </w:r>
      <w:proofErr w:type="gramEnd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единице (нельзя полностью превратить в работу всю подводимую теплоту).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При изучении второго закона термодинамики следует усвоить его аналитическое выражение в виде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dq</w:t>
      </w:r>
      <w:proofErr w:type="spellEnd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=</w:t>
      </w:r>
      <w:proofErr w:type="spellStart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Tds</w:t>
      </w:r>
      <w:proofErr w:type="spellEnd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 Обратите внимание, что здесь знаки количества теплоты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dq</w:t>
      </w:r>
      <w:proofErr w:type="spellEnd"/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и изменения энтропии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ds</w:t>
      </w:r>
      <w:proofErr w:type="spellEnd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  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совпадают</w:t>
      </w:r>
      <w:proofErr w:type="gramStart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о</w:t>
      </w:r>
      <w:proofErr w:type="gramEnd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тсюда следует очень полезный вывод: при подводе теплоты энтропия всегда возрастает, а отвод теплоты сопровождается ее уменьшением.</w:t>
      </w:r>
    </w:p>
    <w:p w:rsidR="000B2B10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Нужно детально разобраться в формулах вычислений изменения энтропии в политропных процессах через изменения параметров состояния газа. Научиться графическому анализу термодинамических процессов </w:t>
      </w:r>
      <w:proofErr w:type="gramStart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на</w:t>
      </w:r>
      <w:proofErr w:type="gramEnd"/>
    </w:p>
    <w:p w:rsidR="00AA3301" w:rsidRPr="00AA3301" w:rsidRDefault="000B2B10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 </w:t>
      </w:r>
      <w:r w:rsidR="00AA3301"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="00AA3301"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T-s</w:t>
      </w:r>
      <w:proofErr w:type="spellEnd"/>
      <w:r w:rsidR="00AA3301"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="00AA3301"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диаграмме, которую часто называют тепловой диаграммой по причине того, что величина площади под линией процесса на ней соответствует количеству подводимой или отводимой теплоты в зависимости от знака</w:t>
      </w:r>
      <w:r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AA3301"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ds</w:t>
      </w:r>
      <w:proofErr w:type="spellEnd"/>
      <w:r w:rsidR="00AA3301"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</w:t>
      </w:r>
    </w:p>
    <w:p w:rsidR="000B2B10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Изучая цикл Карно необходимо усвоить, что этот цикл составлен из последовательности дух изотермических и двух адиабатных процессов. </w:t>
      </w:r>
      <w:proofErr w:type="gramStart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Термический</w:t>
      </w:r>
      <w:proofErr w:type="gramEnd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к.п.д. этого цикла зависит только от температур тепловых резервуаров 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AA3301" w:rsidRPr="00AA3301" w:rsidRDefault="000B2B10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</w:t>
      </w:r>
      <w:r w:rsidR="00AA3301" w:rsidRPr="00AA3301">
        <w:rPr>
          <w:rFonts w:ascii="Symbol" w:eastAsia="Times New Roman" w:hAnsi="Symbol" w:cs="Arial"/>
          <w:b/>
          <w:bCs/>
          <w:i/>
          <w:iCs/>
          <w:color w:val="000000"/>
          <w:sz w:val="27"/>
          <w:szCs w:val="27"/>
          <w:lang w:eastAsia="ru-RU"/>
        </w:rPr>
        <w:t></w:t>
      </w:r>
      <w:proofErr w:type="spellStart"/>
      <w:r w:rsidR="00AA3301"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t</w:t>
      </w:r>
      <w:proofErr w:type="spellEnd"/>
      <w:r w:rsidR="00AA3301" w:rsidRPr="00AA33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 </w:t>
      </w:r>
      <w:r w:rsidR="00AA3301"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= 1-T</w:t>
      </w:r>
      <w:r w:rsidR="00AA3301"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х</w:t>
      </w:r>
      <w:r w:rsidR="00AA3301" w:rsidRPr="00AA33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 </w:t>
      </w:r>
      <w:r w:rsidR="00AA3301"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/ </w:t>
      </w:r>
      <w:proofErr w:type="spellStart"/>
      <w:r w:rsidR="00AA3301"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T</w:t>
      </w:r>
      <w:r w:rsidR="00AA3301"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н</w:t>
      </w:r>
      <w:proofErr w:type="spellEnd"/>
      <w:proofErr w:type="gramStart"/>
      <w:r w:rsidR="00AA3301"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="00AA3301"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="00AA3301"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Здесь очень важно обратить внимание на то обстоятельство, что к.п.д. цикла Карно имеет максимально возможное значение для любых циклов в данном интервале температур.</w:t>
      </w:r>
    </w:p>
    <w:p w:rsid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3553" w:rsidRDefault="00083553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83553" w:rsidRDefault="00083553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83553" w:rsidRDefault="00083553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83553" w:rsidRPr="00AA3301" w:rsidRDefault="00083553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A3301" w:rsidRPr="00AA3301" w:rsidRDefault="00AA3301" w:rsidP="00AA3301">
      <w:pPr>
        <w:keepNext/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5" w:name="_Toc494863657"/>
      <w:r w:rsidRPr="0008355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>Тема 4.</w:t>
      </w:r>
      <w:r w:rsidRPr="00AA33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Элементы термодинамики потока</w:t>
      </w:r>
      <w:r w:rsidRPr="00AA3301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*</w:t>
      </w:r>
      <w:bookmarkEnd w:id="5"/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Основные понятия. Уравнение первого закона термодинамики для потока. Адиабатное истечение. Параметры заторможенного потока. Влияние на поток геометрии канала. Сопло и диффузор. Критическая скорость и критические параметры 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течении 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сопле. Сопло </w:t>
      </w:r>
      <w:proofErr w:type="spellStart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Лаваля</w:t>
      </w:r>
      <w:proofErr w:type="spellEnd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Здесь нужно усвоить физический смысл каждого из членов уравнения первого закона термодинамики, как уравнения энергии газового потока.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При рассмотрении сопловых каналов уясните условия перехода скорости потока через скорость звука. 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Разберитесь с особенностями профилирования каналов для получения сверхзвуковых потоков в комбинированном сопле </w:t>
      </w:r>
      <w:proofErr w:type="spellStart"/>
      <w:r w:rsidRPr="00AA3301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Лаваля</w:t>
      </w:r>
      <w:proofErr w:type="spellEnd"/>
      <w:r w:rsidRPr="00AA3301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A3301" w:rsidRPr="00AA3301" w:rsidRDefault="00AA3301" w:rsidP="00AA3301">
      <w:pPr>
        <w:keepNext/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6" w:name="_Toc494863658"/>
      <w:r w:rsidRPr="0008355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Тема 5.</w:t>
      </w:r>
      <w:r w:rsidRPr="00AA33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Циклы тепловых машин</w:t>
      </w:r>
      <w:bookmarkEnd w:id="6"/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Анализ работы поршневого газового компрессора. Техническая работа сжатия газа в компрессоре. Расчет мощности привода и к.п.д. компрессора. Многоступенчатое сжатие</w:t>
      </w:r>
      <w:proofErr w:type="gramStart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Циклы газотурбинной установки с подводом теплоты при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P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=const</w:t>
      </w:r>
      <w:proofErr w:type="spellEnd"/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en-US" w:eastAsia="ru-RU"/>
        </w:rPr>
        <w:t>v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=</w:t>
      </w:r>
      <w:proofErr w:type="spellStart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const</w:t>
      </w:r>
      <w:proofErr w:type="spellEnd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Изображение цикла ГТУ на тепловой и рабочей диаграммах. Работа и </w:t>
      </w:r>
      <w:proofErr w:type="gramStart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термический</w:t>
      </w:r>
      <w:proofErr w:type="gramEnd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к.п.д. цикла.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Циклы поршневых двигателей внутреннего сгорания: цикл </w:t>
      </w:r>
      <w:proofErr w:type="spellStart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Отто</w:t>
      </w:r>
      <w:proofErr w:type="spellEnd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(подвод теплоты при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v=const</w:t>
      </w:r>
      <w:proofErr w:type="spellEnd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 цикл Дизеля (подвод теплоты при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p=const</w:t>
      </w:r>
      <w:proofErr w:type="spellEnd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), цикл </w:t>
      </w:r>
      <w:proofErr w:type="spellStart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Тринклера</w:t>
      </w:r>
      <w:proofErr w:type="spellEnd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(комбинированный подвод теплоты). Изображение циклов на тепловой и рабочей диаграммах. Цикловая работа и 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термический</w:t>
      </w:r>
      <w:proofErr w:type="gramEnd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к.п.д..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gramStart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При проведении термодинамического анализа работы газового компрессора нужно уделить внимание графическому изображению протекающих в нем процессов на рабочей </w:t>
      </w:r>
      <w:r w:rsidRPr="000B2B10">
        <w:rPr>
          <w:rFonts w:ascii="Arial" w:eastAsia="Times New Roman" w:hAnsi="Arial" w:cs="Arial"/>
          <w:b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0B2B10">
        <w:rPr>
          <w:rFonts w:ascii="Arial" w:eastAsia="Times New Roman" w:hAnsi="Arial" w:cs="Arial"/>
          <w:b/>
          <w:i/>
          <w:iCs/>
          <w:color w:val="000000"/>
          <w:sz w:val="27"/>
          <w:szCs w:val="27"/>
          <w:lang w:eastAsia="ru-RU"/>
        </w:rPr>
        <w:t>P-v</w:t>
      </w:r>
      <w:proofErr w:type="spellEnd"/>
      <w:r w:rsidRPr="000B2B10">
        <w:rPr>
          <w:rFonts w:ascii="Arial" w:eastAsia="Times New Roman" w:hAnsi="Arial" w:cs="Arial"/>
          <w:b/>
          <w:i/>
          <w:iCs/>
          <w:color w:val="000000"/>
          <w:sz w:val="27"/>
          <w:szCs w:val="27"/>
          <w:lang w:eastAsia="ru-RU"/>
        </w:rPr>
        <w:t>)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, тепловой (</w:t>
      </w:r>
      <w:proofErr w:type="spellStart"/>
      <w:r w:rsidRPr="000B2B10">
        <w:rPr>
          <w:rFonts w:ascii="Arial" w:eastAsia="Times New Roman" w:hAnsi="Arial" w:cs="Arial"/>
          <w:b/>
          <w:i/>
          <w:iCs/>
          <w:color w:val="000000"/>
          <w:sz w:val="27"/>
          <w:szCs w:val="27"/>
          <w:lang w:eastAsia="ru-RU"/>
        </w:rPr>
        <w:t>T-s</w:t>
      </w:r>
      <w:proofErr w:type="spellEnd"/>
      <w:r w:rsidRPr="000B2B10">
        <w:rPr>
          <w:rFonts w:ascii="Arial" w:eastAsia="Times New Roman" w:hAnsi="Arial" w:cs="Arial"/>
          <w:b/>
          <w:i/>
          <w:iCs/>
          <w:color w:val="000000"/>
          <w:sz w:val="27"/>
          <w:szCs w:val="27"/>
          <w:lang w:eastAsia="ru-RU"/>
        </w:rPr>
        <w:t>)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и индикаторной </w:t>
      </w:r>
      <w:r w:rsidRPr="000B2B10">
        <w:rPr>
          <w:rFonts w:ascii="Arial" w:eastAsia="Times New Roman" w:hAnsi="Arial" w:cs="Arial"/>
          <w:b/>
          <w:i/>
          <w:iCs/>
          <w:color w:val="000000"/>
          <w:sz w:val="27"/>
          <w:szCs w:val="27"/>
          <w:lang w:eastAsia="ru-RU"/>
        </w:rPr>
        <w:t>(P-V)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диаграммах.</w:t>
      </w:r>
      <w:proofErr w:type="gramEnd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Обратите внимание на то, что процессы всасывания и выталкивания сжатого газ, изображаемые на индикаторной диаграмме горизонтальными прямыми линиями, строго говоря, не являются термодинамическими процессами и на </w:t>
      </w:r>
      <w:proofErr w:type="spellStart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P-v</w:t>
      </w:r>
      <w:proofErr w:type="spellEnd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и </w:t>
      </w:r>
      <w:proofErr w:type="spellStart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T-s</w:t>
      </w:r>
      <w:proofErr w:type="spellEnd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диаграммах не изображаются.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Необходимо освоить методику расчета технической работы компрессора, затраченной на сжатие газа, мощности привода с использованием общего к.п.д. компрессора. Для выяснения роли системы охлаждения компрессора полезно сопоставить варианты изотермического и адиабатного сжатия газа и оценить их эффективность по величине технической работы.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lastRenderedPageBreak/>
        <w:t> 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Рассматривая многоступенчатое сжатие, обратите внимание на то, что преимущество многоступенчатого процесса в виде снижения технической работы обусловлено дополнительным 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отводом теплоты в промежуточных теплообменниках.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При изучении циклов газотурбинной установки и двигателей внутреннего сгорания нужно усвоить основные упрощающие допущения термодинамического анализа: 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рабочее тело - идеальный газ с постоянной теплоемкостью, все процессы равновесные и обратимые, процесс сгорания топлива представляется как подвод теплоты от внешних источников. Следует научиться анализировать различные циклы, пользуясь рабочей (</w:t>
      </w:r>
      <w:proofErr w:type="spellStart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P-v</w:t>
      </w:r>
      <w:proofErr w:type="spellEnd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), тепловой (</w:t>
      </w:r>
      <w:proofErr w:type="spellStart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T-s</w:t>
      </w:r>
      <w:proofErr w:type="spellEnd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) и индикаторной (P-V) диаграммами. Нужно усвоить методику определения термического к.п.д. и цикловой работы каждого из рассматриваемых циклов и возможные способы их повышения.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При анализе циклов ДВС обратите внимание на отличие циклов </w:t>
      </w:r>
      <w:proofErr w:type="spellStart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Отто</w:t>
      </w:r>
      <w:proofErr w:type="spellEnd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и Дизеля, связанное с различными условиями подвода теплоты при сгорании топлива. Уясните, что в циклах ДВС повышение степени сжатия является эффективным средством увеличения мощности и экономичности двигателя. Разберитесь с ролью температуры самовоспламенения топлива на ограничения величины степени сжатия.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left="360" w:right="624" w:hanging="2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 w:type="page"/>
      </w:r>
      <w:r w:rsidRPr="00AA330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 </w:t>
      </w:r>
    </w:p>
    <w:p w:rsidR="00AA3301" w:rsidRPr="00083553" w:rsidRDefault="00AA3301" w:rsidP="00AA3301">
      <w:pPr>
        <w:keepNext/>
        <w:shd w:val="clear" w:color="auto" w:fill="FFFFFF"/>
        <w:spacing w:after="0" w:line="424" w:lineRule="atLeast"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bookmarkStart w:id="7" w:name="_Toc494863659"/>
      <w:r w:rsidRPr="0008355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Часть II. </w:t>
      </w:r>
      <w:r w:rsidRPr="00083553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> </w:t>
      </w:r>
      <w:r w:rsidRPr="0008355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Теория </w:t>
      </w:r>
      <w:proofErr w:type="spellStart"/>
      <w:r w:rsidRPr="0008355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тепломассообмена</w:t>
      </w:r>
      <w:bookmarkEnd w:id="7"/>
      <w:proofErr w:type="spellEnd"/>
    </w:p>
    <w:p w:rsidR="00AA3301" w:rsidRPr="00AA3301" w:rsidRDefault="00AA3301" w:rsidP="00AA3301">
      <w:pPr>
        <w:shd w:val="clear" w:color="auto" w:fill="FFFFFF"/>
        <w:spacing w:after="0" w:line="283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</w:p>
    <w:p w:rsidR="00AA3301" w:rsidRPr="00AA3301" w:rsidRDefault="00AA3301" w:rsidP="00AA3301">
      <w:pPr>
        <w:keepNext/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8" w:name="_Toc494863660"/>
      <w:r w:rsidRPr="0008355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Тема 1.</w:t>
      </w:r>
      <w:r w:rsidRPr="00AA33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Теплопроводность.</w:t>
      </w:r>
      <w:bookmarkEnd w:id="8"/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Механизм диффузионного распространения теплоты в неподвижной среде. Тепловой поток и плотность теплового потока. Температурное поле и градиент температуры. Закон Фурье. Коэффициент теплопроводности.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Дифференциальное уравнение теплопроводности. Начальные и граничные условия уравнения теплопроводности I, II и III рода. Безразмерная формулировка задачи теплопроводности. Критерии Фурье (</w:t>
      </w:r>
      <w:proofErr w:type="spellStart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Fu</w:t>
      </w:r>
      <w:proofErr w:type="spellEnd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и </w:t>
      </w:r>
      <w:proofErr w:type="spellStart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Био</w:t>
      </w:r>
      <w:proofErr w:type="spellEnd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Bi</w:t>
      </w:r>
      <w:proofErr w:type="spellEnd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Стационарные задачи теплопроводности в телах простой формы. Теплопроводность плоской стенки (однослойной и многослойной). Теплопроводность цилиндрической стенки (однослойной и многослойной). Теплопередача через плоскую и цилиндрическую стенку.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Критический диаметр тепловой изоляции. Оценка эффективности работы тепловой изоляции. Выбор материала изоляции, обеспечивающего снижение тепловых потерь цилиндрического трубопровода.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Нестационарная теплопроводность. Метод регулярного режима для инженерного расчета процессов нагрева/охлаждения.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Приступая к изучению теории теплообмена необходимо усвоить механизм и физическую сущность каждого из способов передачи теплоты: теплопроводность (диффузия тепла), конвективный теплоперенос и излучение (радиационный теплоперенос). Обратите внимание на то, что все они одновременно участвуют в процессе теплопереноса, однако при различных условиях роль и значимость каждого из них может существенно изменяться. Так в неподвижных сплошных телах основным механизмом передачи теплоты является теплопроводность. При движении среды возрастает вклад конвекции, а в условиях разряженных газов и высоких температур приоритет переходит к радиационному механизму переноса теплоты.</w:t>
      </w:r>
    </w:p>
    <w:p w:rsid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При рассмотрении первого способа теплопереноса - теплопроводности, обратите внимание на понятие температурного поля, как совокупности значений температуры для каждой точки исследуемого пространства в соответствующий момент времени. Нужно также уяснить понятия градиента температуры, теплового потока и его плотности.</w:t>
      </w:r>
    </w:p>
    <w:p w:rsidR="00083553" w:rsidRPr="00AA3301" w:rsidRDefault="00083553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lastRenderedPageBreak/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Изучая основной закон теплопроводности (закон Фурье) обратите внимание на </w:t>
      </w:r>
      <w:proofErr w:type="spellStart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то</w:t>
      </w:r>
      <w:proofErr w:type="gramStart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,ч</w:t>
      </w:r>
      <w:proofErr w:type="gramEnd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то</w:t>
      </w:r>
      <w:proofErr w:type="spellEnd"/>
      <w:r w:rsidR="002B7B42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 его 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записи  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q=</w:t>
      </w:r>
      <w:proofErr w:type="spellEnd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 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-</w:t>
      </w:r>
      <w:r w:rsidRPr="00AA3301">
        <w:rPr>
          <w:rFonts w:ascii="Symbol" w:eastAsia="Times New Roman" w:hAnsi="Symbol" w:cs="Arial"/>
          <w:b/>
          <w:bCs/>
          <w:i/>
          <w:iCs/>
          <w:color w:val="000000"/>
          <w:sz w:val="27"/>
          <w:szCs w:val="27"/>
          <w:lang w:eastAsia="ru-RU"/>
        </w:rPr>
        <w:t>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grad</w:t>
      </w:r>
      <w:proofErr w:type="spellEnd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t</w:t>
      </w:r>
      <w:proofErr w:type="spellEnd"/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минус отражает факт </w:t>
      </w:r>
      <w:proofErr w:type="spellStart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противонаправленности</w:t>
      </w:r>
      <w:proofErr w:type="spellEnd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векторов плотности теплового потока и температурного градиента. Здесь необходимо получить представления о численных значениях коэффициента теплопроводности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Symbol" w:eastAsia="Times New Roman" w:hAnsi="Symbol" w:cs="Arial"/>
          <w:b/>
          <w:bCs/>
          <w:i/>
          <w:iCs/>
          <w:color w:val="000000"/>
          <w:sz w:val="27"/>
          <w:szCs w:val="27"/>
          <w:lang w:eastAsia="ru-RU"/>
        </w:rPr>
        <w:t>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для различных материалов, как характеристики их способности проводить теплоту.</w:t>
      </w:r>
    </w:p>
    <w:p w:rsidR="000B2B10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Нужно понять физический смысл дифференциального уравнения теплопроводности, как варианта выражения первого закона термодинамики, из решения которого при соответствующих начальных и граничных условиях может быть получено температурное поле рассматриваемого объекта. Уясните различие между разными граничными условиями</w:t>
      </w:r>
      <w:proofErr w:type="gramStart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I рода -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задание значения температур на поверхности тела; II рода - 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задание на границе плотности теплового потока (температурного градиента); III рода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-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установление линейной зависимости теплового потока от температурного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напора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на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границе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в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виде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закона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val="en-US" w:eastAsia="ru-RU"/>
        </w:rPr>
        <w:t> 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Ньютона-Рихмана</w:t>
      </w:r>
      <w:proofErr w:type="spellEnd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q</w:t>
      </w:r>
      <w:proofErr w:type="spellEnd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=</w:t>
      </w:r>
      <w:r w:rsidRPr="00AA3301">
        <w:rPr>
          <w:rFonts w:ascii="Symbol" w:eastAsia="Times New Roman" w:hAnsi="Symbol" w:cs="Arial"/>
          <w:b/>
          <w:bCs/>
          <w:i/>
          <w:iCs/>
          <w:color w:val="000000"/>
          <w:sz w:val="27"/>
          <w:szCs w:val="27"/>
          <w:lang w:eastAsia="ru-RU"/>
        </w:rPr>
        <w:t>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( </w:t>
      </w:r>
      <w:proofErr w:type="spellStart"/>
      <w:proofErr w:type="gramEnd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t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п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-t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ср</w:t>
      </w:r>
      <w:proofErr w:type="spellEnd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 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)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 Здесь нужно понять, что коэффициент теплоотдачи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Symbol" w:eastAsia="Times New Roman" w:hAnsi="Symbol" w:cs="Arial"/>
          <w:b/>
          <w:bCs/>
          <w:i/>
          <w:iCs/>
          <w:color w:val="000000"/>
          <w:sz w:val="27"/>
          <w:szCs w:val="27"/>
          <w:lang w:eastAsia="ru-RU"/>
        </w:rPr>
        <w:t></w:t>
      </w:r>
      <w:r w:rsidR="000B2B10">
        <w:rPr>
          <w:rFonts w:ascii="Symbol" w:eastAsia="Times New Roman" w:hAnsi="Symbol" w:cs="Arial"/>
          <w:b/>
          <w:bCs/>
          <w:i/>
          <w:iCs/>
          <w:color w:val="000000"/>
          <w:sz w:val="27"/>
          <w:szCs w:val="27"/>
          <w:lang w:eastAsia="ru-RU"/>
        </w:rPr>
        <w:t>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моделирует влияние на границу тела окружающей среды и зависит от ее физических свойств и условий движения.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Разберитесь с методикой решения дифференциального уравнения теплопроводности для отыскания стационарных температурных полей в простейших ситуациях плоского и цилиндрического слоев.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Обратите внимание на особенность теплоизоляции цилиндрических тел. Здесь в отличие от плоских поверхностей существует ограничение на выбор материала теплозащитного покрытия, вызванное существованием критического диаметра, при котором тепловые потери достигают максимума.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Расчет нестационарных температурных полей путем решения уравнения теплопроводности связан со значительными трудностями математического характера. Для приобретения навыков приближенной 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инженерной оценки процессов нагрева или охлаждения тел с маленьким термическим сопротивлением изучите метод регулярного теплового режима.</w:t>
      </w:r>
    </w:p>
    <w:p w:rsid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</w:p>
    <w:p w:rsidR="00083553" w:rsidRDefault="00083553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83553" w:rsidRDefault="00083553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83553" w:rsidRPr="00083553" w:rsidRDefault="00083553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</w:p>
    <w:p w:rsidR="00AA3301" w:rsidRPr="00AA3301" w:rsidRDefault="00AA3301" w:rsidP="00AA3301">
      <w:pPr>
        <w:keepNext/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9" w:name="_Toc494863661"/>
      <w:r w:rsidRPr="0008355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>Тема 2.</w:t>
      </w:r>
      <w:r w:rsidRPr="00AA33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Конвективный теплообмен.</w:t>
      </w:r>
      <w:bookmarkEnd w:id="9"/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Механизм переноса теплоты в движущейся среде. Свободное и вынужденное движение теплоносителя. Ламинарный и турбулентный режим течения. 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Закон конвективной теплоотдачи (закон </w:t>
      </w:r>
      <w:proofErr w:type="spellStart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Ньютона-Рихмана</w:t>
      </w:r>
      <w:proofErr w:type="spellEnd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 Коэффициент теплоотдачи.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Математическая формулировка задачи расчета коэффициента теплоотдачи. Уравнение теплоотдачи в пограничном слое. Уравнение переноса тепловой энергии. 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Уравнение движения вязкого теплоносителя (уравнение </w:t>
      </w:r>
      <w:proofErr w:type="spellStart"/>
      <w:proofErr w:type="gramStart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Навье-Стокса</w:t>
      </w:r>
      <w:proofErr w:type="spellEnd"/>
      <w:proofErr w:type="gramEnd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Основы теории подобия. Условия подобия физических явлений, индикаторы подобия. </w:t>
      </w:r>
      <w:proofErr w:type="spellStart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Критериальные</w:t>
      </w:r>
      <w:proofErr w:type="spellEnd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числа подобия Нуссельта (</w:t>
      </w:r>
      <w:proofErr w:type="spellStart"/>
      <w:r w:rsidRPr="000B2B10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Nu</w:t>
      </w:r>
      <w:proofErr w:type="spellEnd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), Пекле </w:t>
      </w:r>
      <w:r w:rsidRPr="000B2B10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(</w:t>
      </w:r>
      <w:proofErr w:type="spellStart"/>
      <w:r w:rsidRPr="000B2B10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Pe</w:t>
      </w:r>
      <w:proofErr w:type="spellEnd"/>
      <w:r w:rsidRPr="000B2B10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)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Рейнольдса</w:t>
      </w:r>
      <w:proofErr w:type="spellEnd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0B2B10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Re</w:t>
      </w:r>
      <w:proofErr w:type="spellEnd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), </w:t>
      </w:r>
      <w:proofErr w:type="spellStart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Грасгофа</w:t>
      </w:r>
      <w:proofErr w:type="spellEnd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0B2B10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Gr</w:t>
      </w:r>
      <w:proofErr w:type="spellEnd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 Прандтля (</w:t>
      </w:r>
      <w:proofErr w:type="spellStart"/>
      <w:r w:rsidRPr="000B2B10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Pr</w:t>
      </w:r>
      <w:proofErr w:type="spellEnd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Критериальные</w:t>
      </w:r>
      <w:proofErr w:type="spellEnd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уравнения конвективной теплоотдачи. Теплоотдача при вынужденном движении теплоносителя по трубам. Теплоотдача при свободном движении теплоносителя в неограниченном пространстве (горизонтально расположенная труба).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В предыдущем разделе курса, при рассмотрении граничных условий третьего рода уже фигурировали закон </w:t>
      </w:r>
      <w:proofErr w:type="spellStart"/>
      <w:r w:rsidRPr="00AA3301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Ньютона-Рихмана</w:t>
      </w:r>
      <w:proofErr w:type="spellEnd"/>
      <w:r w:rsidRPr="00AA3301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 и коэффициент теплоотдачи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0B2B10">
        <w:rPr>
          <w:rFonts w:ascii="Symbol" w:eastAsia="Times New Roman" w:hAnsi="Symbol" w:cs="Arial"/>
          <w:b/>
          <w:i/>
          <w:iCs/>
          <w:color w:val="000000"/>
          <w:sz w:val="27"/>
          <w:lang w:eastAsia="ru-RU"/>
        </w:rPr>
        <w:t></w:t>
      </w:r>
      <w:r w:rsidRPr="00AA3301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, численное значение которого считалось известным. Основной задачей раздела, посвященного конвективному механизму переноса теплоты движущейся средой (теплоносителем), является изучение методик определения коэффициента теплоотдачи и применения их для практических расчетов. Здесь можно выделить два пути решения проблемы. Первый из них заключается в точном расчете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Symbol" w:eastAsia="Times New Roman" w:hAnsi="Symbol" w:cs="Arial"/>
          <w:b/>
          <w:bCs/>
          <w:i/>
          <w:iCs/>
          <w:color w:val="000000"/>
          <w:sz w:val="27"/>
          <w:lang w:eastAsia="ru-RU"/>
        </w:rPr>
        <w:t>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из уравнения теплоотдачи в пограничном слое с использованием уравнения переноса тепловой энергии и уравнения движения вязкого теплоносителя (уравнение </w:t>
      </w:r>
      <w:proofErr w:type="spellStart"/>
      <w:proofErr w:type="gramStart"/>
      <w:r w:rsidRPr="00AA3301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Навье-Стокса</w:t>
      </w:r>
      <w:proofErr w:type="spellEnd"/>
      <w:proofErr w:type="gramEnd"/>
      <w:r w:rsidRPr="00AA3301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). Такая процедура, связанная с решением нескольких дифференциальных уравнений, весьма трудоемка даже для современных компьютерных средств вычислений. Второй путь </w:t>
      </w:r>
      <w:proofErr w:type="gramStart"/>
      <w:r w:rsidRPr="00AA3301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создания методики определения коэффициента теплоотдачи</w:t>
      </w:r>
      <w:proofErr w:type="gramEnd"/>
      <w:r w:rsidRPr="00AA3301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 базируется на физическом моделировании 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и обобщении экспериментальных данных с помощью теории подобия в виде </w:t>
      </w:r>
      <w:proofErr w:type="spellStart"/>
      <w:r w:rsidRPr="00AA3301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критериальных</w:t>
      </w:r>
      <w:proofErr w:type="spellEnd"/>
      <w:r w:rsidRPr="00AA3301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 уравнений теплоотдачи.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Здесь нужно твердо усвоить физический смысл отдельных </w:t>
      </w:r>
      <w:proofErr w:type="spellStart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критериальных</w:t>
      </w:r>
      <w:proofErr w:type="spellEnd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чисел подобия, участвующих в описании конвективного переноса теплоты: значением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Nu</w:t>
      </w:r>
      <w:proofErr w:type="spellEnd"/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оценивается интенсивность теплоотдачи с поверхности твердого тела в подвижную окружающую среду, критерии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Re</w:t>
      </w:r>
      <w:proofErr w:type="spellEnd"/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и</w:t>
      </w:r>
      <w:r w:rsidR="000B2B1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Gr</w:t>
      </w:r>
      <w:proofErr w:type="spellEnd"/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характеризуют интенсивность вынужденного и свободного движения теплоносителя, величина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Pr</w:t>
      </w:r>
      <w:proofErr w:type="spellEnd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показывает соотношение его механических и тепловых свойств.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lastRenderedPageBreak/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Необходимо детально освоить процедуру расчета коэффициента теплоотдачи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Symbol" w:eastAsia="Times New Roman" w:hAnsi="Symbol" w:cs="Arial"/>
          <w:b/>
          <w:bCs/>
          <w:i/>
          <w:iCs/>
          <w:color w:val="000000"/>
          <w:sz w:val="27"/>
          <w:lang w:eastAsia="ru-RU"/>
        </w:rPr>
        <w:t>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с применением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критериальных</w:t>
      </w:r>
      <w:proofErr w:type="spellEnd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уравнений теплоотдачи вида  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Nu</w:t>
      </w:r>
      <w:proofErr w:type="spellEnd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= C 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Gr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vertAlign w:val="superscript"/>
          <w:lang w:eastAsia="ru-RU"/>
        </w:rPr>
        <w:t>n1 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 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Re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vertAlign w:val="superscript"/>
          <w:lang w:eastAsia="ru-RU"/>
        </w:rPr>
        <w:t>n2 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 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Pr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vertAlign w:val="superscript"/>
          <w:lang w:eastAsia="ru-RU"/>
        </w:rPr>
        <w:t>n3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 Рассмотрите теплообмен при вынужденном движении теплоносителя по трубам, а также при его свободной циркуляции. Обратите внимание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на методику получения </w:t>
      </w:r>
      <w:proofErr w:type="spellStart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критериальных</w:t>
      </w:r>
      <w:proofErr w:type="spellEnd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уравнений путем обобщения экспериментальных данных по теплоотдаче в подобных условиях.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</w:t>
      </w:r>
    </w:p>
    <w:p w:rsidR="00AA3301" w:rsidRPr="00AA3301" w:rsidRDefault="00AA3301" w:rsidP="00AA3301">
      <w:pPr>
        <w:keepNext/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0" w:name="_Toc494863662"/>
      <w:r w:rsidRPr="0008355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Тема 3.</w:t>
      </w:r>
      <w:r w:rsidRPr="00AA33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Радиационный (лучистый) теплообмен.</w:t>
      </w:r>
      <w:bookmarkEnd w:id="10"/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Механизм переноса теплоты посредством электромагнитного излучения. Поверхностная плотность излучения. Спектральное и интегральное излучение. Радиационные характеристики тел. Абсолютно черное, белое и прозрачное тела.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Основные законы излучения: закон Планка, закон Вина, закон Стефана-Больцмана, закон Кирхгофа. Степень черноты. Эффективное излучение.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Задачи расчета стационарного лучистого теплообмена в простейших ситуациях. Теплообмен между двумя параллельными пластинами. Лучистый теплообмен при наличии экрана.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Прежде всего нужно усвоить принципиальное отличие радиационного механизма переноса теплоты</w:t>
      </w:r>
      <w:proofErr w:type="gramStart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,</w:t>
      </w:r>
      <w:proofErr w:type="gramEnd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связанного с электромагнитным излучением, от теплопроводности и конвекции.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Обратите внимание на то, что описание закономерностей радиационного теплопереноса проводится с использованием абсолютной температуры 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T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, К.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Подробно изучите содержание и физическое проявление основных законов излучения. Особое внимание следует уделить закону Стефана-Больцмана, основного с точки зрения инженерного применения </w:t>
      </w:r>
      <w:proofErr w:type="gramStart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gramEnd"/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E =</w:t>
      </w:r>
      <w:r w:rsidRPr="00AA3301">
        <w:rPr>
          <w:rFonts w:ascii="Symbol" w:eastAsia="Times New Roman" w:hAnsi="Symbol" w:cs="Arial"/>
          <w:b/>
          <w:bCs/>
          <w:i/>
          <w:iCs/>
          <w:color w:val="000000"/>
          <w:sz w:val="27"/>
          <w:szCs w:val="27"/>
          <w:lang w:eastAsia="ru-RU"/>
        </w:rPr>
        <w:t>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Symbol" w:eastAsia="Times New Roman" w:hAnsi="Symbol" w:cs="Arial"/>
          <w:b/>
          <w:bCs/>
          <w:i/>
          <w:iCs/>
          <w:color w:val="000000"/>
          <w:sz w:val="27"/>
          <w:szCs w:val="27"/>
          <w:lang w:eastAsia="ru-RU"/>
        </w:rPr>
        <w:t>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T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vertAlign w:val="superscript"/>
          <w:lang w:eastAsia="ru-RU"/>
        </w:rPr>
        <w:t>4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). 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Нужно усвоить, что степень черноты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Symbol" w:eastAsia="Times New Roman" w:hAnsi="Symbol" w:cs="Arial"/>
          <w:b/>
          <w:bCs/>
          <w:i/>
          <w:iCs/>
          <w:color w:val="000000"/>
          <w:sz w:val="27"/>
          <w:szCs w:val="27"/>
          <w:lang w:eastAsia="ru-RU"/>
        </w:rPr>
        <w:t>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не определяет цвет тела, а характеризует его </w:t>
      </w:r>
      <w:proofErr w:type="spellStart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излучательную</w:t>
      </w:r>
      <w:proofErr w:type="spellEnd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способность относительно абсолютно черного тела.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Применение законов теплового излучения нужно рассмотреть на примере теплообмена между параллельными пластинами. Здесь обратите внимание на понятие приведенной степени черноты, как характеристики </w:t>
      </w:r>
      <w:proofErr w:type="spellStart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излучательной</w:t>
      </w:r>
      <w:proofErr w:type="spellEnd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способности всей системы тел, участвующих в теплообмене. Изучите вопросы экранирования, как эффективного средства борьбы с тепловым излучением. Выясните, как изменится лучистый тепловой поток при наличии экрана, какую роль при этом имеет его степень черноты.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680" w:right="68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lastRenderedPageBreak/>
        <w:t> 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703" w:right="680" w:hanging="23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</w:p>
    <w:p w:rsidR="00AA3301" w:rsidRPr="00AA3301" w:rsidRDefault="00AA3301" w:rsidP="00AA3301">
      <w:pPr>
        <w:keepNext/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1" w:name="_Toc494863663"/>
      <w:r w:rsidRPr="00CE7E3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Тема 4.</w:t>
      </w:r>
      <w:r w:rsidRPr="00AA33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Основы расчета теплообменных аппаратов</w:t>
      </w:r>
      <w:bookmarkEnd w:id="11"/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Виды теплообменных аппаратов. Расчет теплообменников рекуперативного типа. Основные схемы движения теплоносителей. Уравнения теплового баланса и теплопередачи. Средний температурный напор. Поверхность теплообмена и 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изменение температур теплоносителей.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Рассмотрите классификацию теплообменных аппаратов по принципу действия: рекуператоры, регенераторы, смесители. Уясните основные принципы работы устройств каждого типа.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Наиболее распространенными являются рекуперативные теплообменники, поэтому при теоретическом анализе теплопередачи можно ограничит</w:t>
      </w:r>
      <w:r w:rsidR="002A16BC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ь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ся рассмотрением только этого типа устройств. 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Детально разберите методику расчета рекуперативного теплообменника для прямоточной и противоточной схем движения теплоносителей. Обратите внимание на понятия </w:t>
      </w:r>
      <w:proofErr w:type="spellStart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среднелогарифмического</w:t>
      </w:r>
      <w:proofErr w:type="spellEnd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и среднеарифметического температурного напора. Научитесь анализировать изменение температур теплоносителей в зависимости от схемы их движения и значения водяных эквивалентов.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E7E39" w:rsidRDefault="00CE7E39" w:rsidP="00AA3301">
      <w:pPr>
        <w:shd w:val="clear" w:color="auto" w:fill="FFFFFF"/>
        <w:spacing w:after="0" w:line="283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E7E39" w:rsidRDefault="00CE7E39" w:rsidP="00AA3301">
      <w:pPr>
        <w:shd w:val="clear" w:color="auto" w:fill="FFFFFF"/>
        <w:spacing w:after="0" w:line="283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E7E39" w:rsidRDefault="00CE7E39" w:rsidP="00AA3301">
      <w:pPr>
        <w:shd w:val="clear" w:color="auto" w:fill="FFFFFF"/>
        <w:spacing w:after="0" w:line="283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E7E39" w:rsidRDefault="00CE7E39" w:rsidP="00AA3301">
      <w:pPr>
        <w:shd w:val="clear" w:color="auto" w:fill="FFFFFF"/>
        <w:spacing w:after="0" w:line="283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E7E39" w:rsidRDefault="00CE7E39" w:rsidP="00AA3301">
      <w:pPr>
        <w:shd w:val="clear" w:color="auto" w:fill="FFFFFF"/>
        <w:spacing w:after="0" w:line="283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E7E39" w:rsidRDefault="00CE7E39" w:rsidP="00AA3301">
      <w:pPr>
        <w:shd w:val="clear" w:color="auto" w:fill="FFFFFF"/>
        <w:spacing w:after="0" w:line="283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E7E39" w:rsidRDefault="00CE7E39" w:rsidP="00AA3301">
      <w:pPr>
        <w:shd w:val="clear" w:color="auto" w:fill="FFFFFF"/>
        <w:spacing w:after="0" w:line="283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E7E39" w:rsidRDefault="00CE7E39" w:rsidP="00AA3301">
      <w:pPr>
        <w:shd w:val="clear" w:color="auto" w:fill="FFFFFF"/>
        <w:spacing w:after="0" w:line="283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E7E39" w:rsidRDefault="00CE7E39" w:rsidP="00AA3301">
      <w:pPr>
        <w:shd w:val="clear" w:color="auto" w:fill="FFFFFF"/>
        <w:spacing w:after="0" w:line="283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E7E39" w:rsidRDefault="00CE7E39" w:rsidP="00AA3301">
      <w:pPr>
        <w:shd w:val="clear" w:color="auto" w:fill="FFFFFF"/>
        <w:spacing w:after="0" w:line="283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E7E39" w:rsidRDefault="00CE7E39" w:rsidP="00AA3301">
      <w:pPr>
        <w:shd w:val="clear" w:color="auto" w:fill="FFFFFF"/>
        <w:spacing w:after="0" w:line="283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E7E39" w:rsidRDefault="00CE7E39" w:rsidP="00AA3301">
      <w:pPr>
        <w:shd w:val="clear" w:color="auto" w:fill="FFFFFF"/>
        <w:spacing w:after="0" w:line="283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E7E39" w:rsidRDefault="00CE7E39" w:rsidP="00AA3301">
      <w:pPr>
        <w:shd w:val="clear" w:color="auto" w:fill="FFFFFF"/>
        <w:spacing w:after="0" w:line="283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E7E39" w:rsidRDefault="00CE7E39" w:rsidP="00AA3301">
      <w:pPr>
        <w:shd w:val="clear" w:color="auto" w:fill="FFFFFF"/>
        <w:spacing w:after="0" w:line="283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E7E39" w:rsidRDefault="00CE7E39" w:rsidP="00AA3301">
      <w:pPr>
        <w:shd w:val="clear" w:color="auto" w:fill="FFFFFF"/>
        <w:spacing w:after="0" w:line="283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E7E39" w:rsidRDefault="00CE7E39" w:rsidP="00AA3301">
      <w:pPr>
        <w:shd w:val="clear" w:color="auto" w:fill="FFFFFF"/>
        <w:spacing w:after="0" w:line="283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E7E39" w:rsidRDefault="00CE7E39" w:rsidP="00AA3301">
      <w:pPr>
        <w:shd w:val="clear" w:color="auto" w:fill="FFFFFF"/>
        <w:spacing w:after="0" w:line="283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E7E39" w:rsidRDefault="00CE7E39" w:rsidP="00AA3301">
      <w:pPr>
        <w:shd w:val="clear" w:color="auto" w:fill="FFFFFF"/>
        <w:spacing w:after="0" w:line="283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E7E39" w:rsidRDefault="00CE7E39" w:rsidP="00AA3301">
      <w:pPr>
        <w:shd w:val="clear" w:color="auto" w:fill="FFFFFF"/>
        <w:spacing w:after="0" w:line="283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A3301" w:rsidRPr="00AA3301" w:rsidRDefault="00AA3301" w:rsidP="00AA3301">
      <w:pPr>
        <w:shd w:val="clear" w:color="auto" w:fill="FFFFFF"/>
        <w:spacing w:after="0" w:line="283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</w:p>
    <w:p w:rsidR="00AA3301" w:rsidRPr="0034337D" w:rsidRDefault="00AA3301" w:rsidP="00AA3301">
      <w:pPr>
        <w:keepNext/>
        <w:shd w:val="clear" w:color="auto" w:fill="FFFFFF"/>
        <w:spacing w:after="0" w:line="565" w:lineRule="atLeast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</w:pPr>
      <w:bookmarkStart w:id="12" w:name="_Toc481134479"/>
      <w:bookmarkStart w:id="13" w:name="_Toc494863667"/>
      <w:bookmarkEnd w:id="12"/>
      <w:r w:rsidRPr="0034337D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  <w:lastRenderedPageBreak/>
        <w:t>Контрольные задания</w:t>
      </w:r>
      <w:bookmarkEnd w:id="13"/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 решению задач контрольного задания следует приступать только после изучения соответствующего раздела курса. </w:t>
      </w:r>
      <w:proofErr w:type="gramStart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Задачи составлены по вариантной системе, в которой исходные данные выбираются из соответствующих таблиц по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FD1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A330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последней</w:t>
      </w:r>
      <w:r w:rsidR="00CE7E3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="00FD1DC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и предпоследней </w:t>
      </w:r>
      <w:r w:rsidRPr="00AA330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цифр</w:t>
      </w:r>
      <w:r w:rsidR="00FD1DC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ам</w:t>
      </w:r>
      <w:r w:rsidR="00203D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номера студента-заочника</w:t>
      </w:r>
      <w:r w:rsidR="00BD49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 списку в журнале группы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="00BD49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FD1D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AA330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Работы, выполненные не по своему варианту, не рассматриваются.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выполнении контрольных задач необходимо соблюдать следующие условия: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выписывать условие задачи и исходные данные;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решение задач сопровождать кратким пояснительным текстом, в котором указывать, какая величина определяется и по какой формуле, какие величины подставляются в формулу и откуда они берутся (из условия, из справочника или были определены выше и т.д.);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 вычисления проводить в единицах СИ, показывать ход решения;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г) постановки задач и основные результаты решения сопровождать графическими иллюстрациями.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 решения задачи нужно дать краткий анализ полученных результатов и сделать выводы. Всегда, если это возможно, нужно осуществлять контроль своих действий и оценивать достоверность полученных численных данных.</w:t>
      </w:r>
    </w:p>
    <w:p w:rsidR="00AA3301" w:rsidRDefault="00AA3301" w:rsidP="00AA3301">
      <w:pPr>
        <w:shd w:val="clear" w:color="auto" w:fill="FFFFFF"/>
        <w:spacing w:after="0" w:line="283" w:lineRule="atLeast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53A0A" w:rsidRPr="00AA3301" w:rsidRDefault="00C53A0A" w:rsidP="00AA3301">
      <w:pPr>
        <w:shd w:val="clear" w:color="auto" w:fill="FFFFFF"/>
        <w:spacing w:after="0" w:line="283" w:lineRule="atLeast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A3301" w:rsidRPr="00A62682" w:rsidRDefault="00AA3301" w:rsidP="00AA3301">
      <w:pPr>
        <w:keepNext/>
        <w:shd w:val="clear" w:color="auto" w:fill="FFFFFF"/>
        <w:spacing w:after="0" w:line="424" w:lineRule="atLeast"/>
        <w:outlineLvl w:val="1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bookmarkStart w:id="14" w:name="_Toc494863668"/>
      <w:bookmarkStart w:id="15" w:name="_Toc481134480"/>
      <w:bookmarkEnd w:id="14"/>
      <w:r w:rsidRPr="00A6268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Контрольная работа №1</w:t>
      </w:r>
      <w:bookmarkEnd w:id="15"/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(к разделу "Техническая термодинамика")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62682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ru-RU"/>
        </w:rPr>
        <w:t>Задача</w:t>
      </w:r>
      <w:r w:rsidRPr="00A6268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 </w:t>
      </w:r>
      <w:r w:rsidRPr="00A62682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ru-RU"/>
        </w:rPr>
        <w:t>1.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Произвести расчет термодинамических параметров газовой смеси, совершающей изобарное расширение до объема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V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  <w:lang w:eastAsia="ru-RU"/>
        </w:rPr>
        <w:t>2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известны начальная температура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t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  <w:lang w:eastAsia="ru-RU"/>
        </w:rPr>
        <w:t>1</w:t>
      </w:r>
      <w:r w:rsidRPr="00AA330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начальное 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давление</w:t>
      </w:r>
      <w:r w:rsidRPr="00AA330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P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  <w:lang w:eastAsia="ru-RU"/>
        </w:rPr>
        <w:t>1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масса</w:t>
      </w:r>
      <w:r w:rsidRPr="00AA330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C53A0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смеси</w:t>
      </w:r>
      <w:r w:rsidRPr="00C53A0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proofErr w:type="spellStart"/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m</w:t>
      </w:r>
      <w:proofErr w:type="spellEnd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Определить: газовую постоянную и кажущуюся молекулярную массу, начальный объем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V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  <w:lang w:eastAsia="ru-RU"/>
        </w:rPr>
        <w:t>1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основные параметры в конечном состоянии, изменение внутренней энергии, энтальпии, энтропии, теплоту и работу расширения в процессе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1-2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      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Исходные данные для решения задачи приведены в </w:t>
      </w:r>
      <w:r w:rsidRPr="0034337D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таблицах</w:t>
      </w:r>
      <w:r w:rsidRPr="003433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  <w:r w:rsidRPr="0034337D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1, 2.</w:t>
      </w:r>
    </w:p>
    <w:p w:rsidR="00AA3301" w:rsidRPr="00AA3301" w:rsidRDefault="00AA3301" w:rsidP="00AA3301">
      <w:pPr>
        <w:shd w:val="clear" w:color="auto" w:fill="FFFFFF"/>
        <w:spacing w:after="0" w:line="239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При определении молярной массы и газовой постоянной обратить внимание на способ задания смеси.</w:t>
      </w:r>
    </w:p>
    <w:p w:rsidR="00AA3301" w:rsidRPr="00AA3301" w:rsidRDefault="00AA3301" w:rsidP="00AA3301">
      <w:pPr>
        <w:shd w:val="clear" w:color="auto" w:fill="FFFFFF"/>
        <w:spacing w:after="0" w:line="239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Теплоемкости компонентов смеси рассчитать с использованием закона Майера.</w:t>
      </w:r>
    </w:p>
    <w:p w:rsidR="00AA3301" w:rsidRPr="00AA3301" w:rsidRDefault="00AA3301" w:rsidP="00AA3301">
      <w:pPr>
        <w:shd w:val="clear" w:color="auto" w:fill="FFFFFF"/>
        <w:spacing w:after="0" w:line="239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Для расчета параметров состояния использовать уравнение состояния идеального газа.</w:t>
      </w:r>
    </w:p>
    <w:p w:rsidR="00AA3301" w:rsidRDefault="00AA3301" w:rsidP="00AA3301">
      <w:pPr>
        <w:shd w:val="clear" w:color="auto" w:fill="FFFFFF"/>
        <w:spacing w:after="0" w:line="239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Правильность вычисления энергетических параметров контролировать по выполнению первого закона термодинамики.</w:t>
      </w:r>
    </w:p>
    <w:p w:rsidR="00AA3301" w:rsidRPr="0034337D" w:rsidRDefault="00AA3301" w:rsidP="00AA3301">
      <w:pPr>
        <w:shd w:val="clear" w:color="auto" w:fill="FFFFFF"/>
        <w:spacing w:after="0" w:line="283" w:lineRule="atLeast"/>
        <w:jc w:val="right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34337D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lastRenderedPageBreak/>
        <w:t>Таблица</w:t>
      </w:r>
      <w:r w:rsidRPr="003433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  <w:r w:rsidRPr="0034337D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1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Средняя характеристика природного газа из магистральных газопроводов</w:t>
      </w:r>
    </w:p>
    <w:tbl>
      <w:tblPr>
        <w:tblW w:w="0" w:type="auto"/>
        <w:tblInd w:w="1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4"/>
        <w:gridCol w:w="1147"/>
        <w:gridCol w:w="1154"/>
        <w:gridCol w:w="1154"/>
        <w:gridCol w:w="1166"/>
        <w:gridCol w:w="1147"/>
        <w:gridCol w:w="1130"/>
        <w:gridCol w:w="1145"/>
      </w:tblGrid>
      <w:tr w:rsidR="00AA3301" w:rsidRPr="00AA3301" w:rsidTr="00AA3301">
        <w:trPr>
          <w:cantSplit/>
          <w:trHeight w:val="540"/>
        </w:trPr>
        <w:tc>
          <w:tcPr>
            <w:tcW w:w="1280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FD1DCE" w:rsidP="009E3246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24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Последняя</w:t>
            </w:r>
            <w:r w:rsidRPr="00504245">
              <w:rPr>
                <w:rFonts w:ascii="Arial" w:eastAsia="Times New Roman" w:hAnsi="Arial" w:cs="Arial"/>
                <w:b/>
                <w:color w:val="000000"/>
                <w:lang w:eastAsia="ru-RU"/>
              </w:rPr>
              <w:br/>
              <w:t>цифра</w:t>
            </w:r>
            <w:r w:rsidRPr="00AA330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9E3246">
              <w:rPr>
                <w:rFonts w:ascii="Arial" w:eastAsia="Times New Roman" w:hAnsi="Arial" w:cs="Arial"/>
                <w:color w:val="000000"/>
                <w:lang w:eastAsia="ru-RU"/>
              </w:rPr>
              <w:t>номера по списку</w:t>
            </w:r>
          </w:p>
        </w:tc>
        <w:tc>
          <w:tcPr>
            <w:tcW w:w="8505" w:type="dxa"/>
            <w:gridSpan w:val="7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Состав газа </w:t>
            </w:r>
            <w:r w:rsidRPr="005042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по объему, %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  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(остальное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H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2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O)</w:t>
            </w:r>
          </w:p>
        </w:tc>
      </w:tr>
      <w:tr w:rsidR="00A62682" w:rsidRPr="00AA3301" w:rsidTr="00AA3301">
        <w:trPr>
          <w:cantSplit/>
          <w:trHeight w:val="527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  <w:hideMark/>
          </w:tcPr>
          <w:p w:rsidR="00AA3301" w:rsidRPr="00AA3301" w:rsidRDefault="00AA3301" w:rsidP="00AA3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</w:t>
            </w:r>
            <w:proofErr w:type="gramStart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N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CO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A62682" w:rsidRPr="00AA3301" w:rsidTr="00AA3301">
        <w:trPr>
          <w:cantSplit/>
        </w:trPr>
        <w:tc>
          <w:tcPr>
            <w:tcW w:w="128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val="en-US"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0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val="en-US"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68,5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14,5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1,4</w:t>
            </w:r>
          </w:p>
        </w:tc>
      </w:tr>
      <w:tr w:rsidR="00A62682" w:rsidRPr="00AA3301" w:rsidTr="00AA3301">
        <w:trPr>
          <w:cantSplit/>
        </w:trPr>
        <w:tc>
          <w:tcPr>
            <w:tcW w:w="128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val="en-US"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1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val="en-US"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93,5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0,4</w:t>
            </w:r>
          </w:p>
        </w:tc>
      </w:tr>
      <w:tr w:rsidR="00A62682" w:rsidRPr="00AA3301" w:rsidTr="00AA3301">
        <w:trPr>
          <w:cantSplit/>
        </w:trPr>
        <w:tc>
          <w:tcPr>
            <w:tcW w:w="128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val="en-US"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2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val="en-US"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96,6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0,1</w:t>
            </w:r>
          </w:p>
        </w:tc>
      </w:tr>
      <w:tr w:rsidR="00A62682" w:rsidRPr="00AA3301" w:rsidTr="00AA3301">
        <w:trPr>
          <w:cantSplit/>
        </w:trPr>
        <w:tc>
          <w:tcPr>
            <w:tcW w:w="128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val="en-US"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3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val="en-US"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95,9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0,1</w:t>
            </w:r>
          </w:p>
        </w:tc>
      </w:tr>
      <w:tr w:rsidR="00A62682" w:rsidRPr="00AA3301" w:rsidTr="00AA3301">
        <w:trPr>
          <w:cantSplit/>
        </w:trPr>
        <w:tc>
          <w:tcPr>
            <w:tcW w:w="128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val="en-US"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4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val="en-US"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94,2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0,3</w:t>
            </w:r>
          </w:p>
        </w:tc>
      </w:tr>
      <w:tr w:rsidR="00A62682" w:rsidRPr="00AA3301" w:rsidTr="00AA3301">
        <w:trPr>
          <w:cantSplit/>
        </w:trPr>
        <w:tc>
          <w:tcPr>
            <w:tcW w:w="128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val="en-US"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5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val="en-US"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94,1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1,0</w:t>
            </w:r>
          </w:p>
        </w:tc>
      </w:tr>
      <w:tr w:rsidR="00A62682" w:rsidRPr="00AA3301" w:rsidTr="00AA3301">
        <w:trPr>
          <w:cantSplit/>
        </w:trPr>
        <w:tc>
          <w:tcPr>
            <w:tcW w:w="128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val="en-US"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6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val="en-US"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0,3</w:t>
            </w:r>
          </w:p>
        </w:tc>
      </w:tr>
      <w:tr w:rsidR="00A62682" w:rsidRPr="00AA3301" w:rsidTr="00AA3301">
        <w:trPr>
          <w:cantSplit/>
        </w:trPr>
        <w:tc>
          <w:tcPr>
            <w:tcW w:w="128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val="en-US"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7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val="en-US"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96,6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0,2</w:t>
            </w:r>
          </w:p>
        </w:tc>
      </w:tr>
      <w:tr w:rsidR="00A62682" w:rsidRPr="00AA3301" w:rsidTr="00AA3301">
        <w:trPr>
          <w:cantSplit/>
        </w:trPr>
        <w:tc>
          <w:tcPr>
            <w:tcW w:w="128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val="en-US"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8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val="en-US"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86,4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0,1</w:t>
            </w:r>
          </w:p>
        </w:tc>
      </w:tr>
      <w:tr w:rsidR="00A62682" w:rsidRPr="00AA3301" w:rsidTr="00AA3301">
        <w:trPr>
          <w:cantSplit/>
        </w:trPr>
        <w:tc>
          <w:tcPr>
            <w:tcW w:w="128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val="en-US"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9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val="en-US"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94,0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0,4</w:t>
            </w:r>
          </w:p>
        </w:tc>
      </w:tr>
    </w:tbl>
    <w:p w:rsidR="00C53A0A" w:rsidRPr="00AA3301" w:rsidRDefault="00AA3301" w:rsidP="00AA3301">
      <w:pPr>
        <w:shd w:val="clear" w:color="auto" w:fill="FFFFFF"/>
        <w:spacing w:after="0" w:line="261" w:lineRule="atLeast"/>
        <w:ind w:left="680" w:right="68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</w:p>
    <w:p w:rsidR="00AA3301" w:rsidRPr="0034337D" w:rsidRDefault="00AA3301" w:rsidP="00AA3301">
      <w:pPr>
        <w:shd w:val="clear" w:color="auto" w:fill="FFFFFF"/>
        <w:spacing w:after="0" w:line="283" w:lineRule="atLeast"/>
        <w:jc w:val="right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34337D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Таблица</w:t>
      </w:r>
      <w:r w:rsidRPr="003433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  <w:r w:rsidRPr="0034337D">
        <w:rPr>
          <w:rFonts w:ascii="Arial" w:eastAsia="Times New Roman" w:hAnsi="Arial" w:cs="Arial"/>
          <w:b/>
          <w:color w:val="000000"/>
          <w:sz w:val="27"/>
          <w:szCs w:val="27"/>
          <w:lang w:val="en-US" w:eastAsia="ru-RU"/>
        </w:rPr>
        <w:t>2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0"/>
        <w:gridCol w:w="1520"/>
        <w:gridCol w:w="1427"/>
        <w:gridCol w:w="1952"/>
        <w:gridCol w:w="1506"/>
        <w:gridCol w:w="1538"/>
      </w:tblGrid>
      <w:tr w:rsidR="00AA3301" w:rsidRPr="00AA3301" w:rsidTr="00AA3301">
        <w:tc>
          <w:tcPr>
            <w:tcW w:w="15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9E3246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24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Последняя</w:t>
            </w:r>
            <w:r w:rsidRPr="00504245">
              <w:rPr>
                <w:rFonts w:ascii="Arial" w:eastAsia="Times New Roman" w:hAnsi="Arial" w:cs="Arial"/>
                <w:b/>
                <w:color w:val="000000"/>
                <w:lang w:eastAsia="ru-RU"/>
              </w:rPr>
              <w:br/>
              <w:t>цифра</w:t>
            </w:r>
            <w:r w:rsidRPr="00AA330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номера по списку</w:t>
            </w:r>
          </w:p>
        </w:tc>
        <w:tc>
          <w:tcPr>
            <w:tcW w:w="1642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P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vertAlign w:val="subscript"/>
                <w:lang w:eastAsia="ru-RU"/>
              </w:rPr>
              <w:t>1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, МПа</w:t>
            </w:r>
          </w:p>
        </w:tc>
        <w:tc>
          <w:tcPr>
            <w:tcW w:w="1502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t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vertAlign w:val="subscript"/>
                <w:lang w:eastAsia="ru-RU"/>
              </w:rPr>
              <w:t>1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, </w:t>
            </w:r>
            <w:r w:rsidRPr="00AA3301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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82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504245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24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Предпоследняя</w:t>
            </w:r>
            <w:r w:rsidRPr="00504245">
              <w:rPr>
                <w:rFonts w:ascii="Arial" w:eastAsia="Times New Roman" w:hAnsi="Arial" w:cs="Arial"/>
                <w:b/>
                <w:color w:val="000000"/>
                <w:lang w:eastAsia="ru-RU"/>
              </w:rPr>
              <w:br/>
              <w:t>цифра</w:t>
            </w:r>
            <w:r w:rsidRPr="00AA330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504245">
              <w:rPr>
                <w:rFonts w:ascii="Arial" w:eastAsia="Times New Roman" w:hAnsi="Arial" w:cs="Arial"/>
                <w:color w:val="000000"/>
                <w:lang w:eastAsia="ru-RU"/>
              </w:rPr>
              <w:t>номера по списку</w:t>
            </w:r>
          </w:p>
        </w:tc>
        <w:tc>
          <w:tcPr>
            <w:tcW w:w="1642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proofErr w:type="spellStart"/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m</w:t>
            </w:r>
            <w:proofErr w:type="spellEnd"/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642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Symbol" w:eastAsia="Times New Roman" w:hAnsi="Symbol" w:cs="Times New Roman"/>
                <w:i/>
                <w:iCs/>
                <w:color w:val="000000"/>
                <w:sz w:val="28"/>
                <w:lang w:eastAsia="ru-RU"/>
              </w:rPr>
              <w:t>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= V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vertAlign w:val="subscript"/>
                <w:lang w:eastAsia="ru-RU"/>
              </w:rPr>
              <w:t>2 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/V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vertAlign w:val="subscript"/>
                <w:lang w:eastAsia="ru-RU"/>
              </w:rPr>
              <w:t>1</w:t>
            </w:r>
          </w:p>
        </w:tc>
      </w:tr>
      <w:tr w:rsidR="00AA3301" w:rsidRPr="00AA3301" w:rsidTr="00AA3301"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,5</w:t>
            </w:r>
          </w:p>
        </w:tc>
      </w:tr>
      <w:tr w:rsidR="00AA3301" w:rsidRPr="00AA3301" w:rsidTr="00AA3301"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AA3301" w:rsidRPr="00AA3301" w:rsidTr="00AA3301"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4,5</w:t>
            </w:r>
          </w:p>
        </w:tc>
      </w:tr>
      <w:tr w:rsidR="00AA3301" w:rsidRPr="00AA3301" w:rsidTr="00AA3301"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AA3301" w:rsidRPr="00AA3301" w:rsidTr="00AA3301"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5,5</w:t>
            </w:r>
          </w:p>
        </w:tc>
      </w:tr>
      <w:tr w:rsidR="00AA3301" w:rsidRPr="00AA3301" w:rsidTr="00AA3301"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AA3301" w:rsidRPr="00AA3301" w:rsidTr="00AA3301"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6,5</w:t>
            </w:r>
          </w:p>
        </w:tc>
      </w:tr>
      <w:tr w:rsidR="00AA3301" w:rsidRPr="00AA3301" w:rsidTr="00AA3301"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AA3301" w:rsidRPr="00AA3301" w:rsidTr="00AA3301"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7,5</w:t>
            </w:r>
          </w:p>
        </w:tc>
      </w:tr>
      <w:tr w:rsidR="00AA3301" w:rsidRPr="00AA3301" w:rsidTr="00AA3301"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</w:tbl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57D13" w:rsidRDefault="00AA3301" w:rsidP="00AA3301">
      <w:pPr>
        <w:shd w:val="clear" w:color="auto" w:fill="FFFFFF"/>
        <w:spacing w:after="0" w:line="283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3A0A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ru-RU"/>
        </w:rPr>
        <w:t>Задача</w:t>
      </w:r>
      <w:r w:rsidRPr="00C53A0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 </w:t>
      </w:r>
      <w:r w:rsidRPr="00C53A0A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ru-RU"/>
        </w:rPr>
        <w:t>2.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технологических целей необходимо иметь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G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килограммов в секунду </w:t>
      </w:r>
      <w:r w:rsidRPr="00E57D13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воздуха 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давлении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E57D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P</w:t>
      </w:r>
      <w:r w:rsidRPr="00E57D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  <w:lang w:eastAsia="ru-RU"/>
        </w:rPr>
        <w:t>k</w:t>
      </w:r>
      <w:proofErr w:type="spellEnd"/>
      <w:r w:rsidRPr="00E57D13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.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E57D13" w:rsidRDefault="00AA3301" w:rsidP="00AA3301">
      <w:pPr>
        <w:shd w:val="clear" w:color="auto" w:fill="FFFFFF"/>
        <w:spacing w:after="0" w:line="283" w:lineRule="atLeast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Рассчитать идеальный многоступенчатый поршневой компрессор. </w:t>
      </w:r>
    </w:p>
    <w:p w:rsidR="00AA3301" w:rsidRPr="0063353F" w:rsidRDefault="00AA3301" w:rsidP="00AA3301">
      <w:pPr>
        <w:shd w:val="clear" w:color="auto" w:fill="FFFFFF"/>
        <w:spacing w:after="0" w:line="283" w:lineRule="atLeast"/>
        <w:ind w:firstLine="360"/>
        <w:jc w:val="both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63353F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Определить: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left="36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3353F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    </w:t>
      </w:r>
      <w:r w:rsidR="0063353F" w:rsidRPr="0063353F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-</w:t>
      </w:r>
      <w:r w:rsidR="006335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количество ступеней компрессора и степень повышения давления в каждой ступени;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left="36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3353F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  </w:t>
      </w:r>
      <w:r w:rsidR="0063353F" w:rsidRPr="0063353F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- </w:t>
      </w:r>
      <w:r w:rsidRPr="0063353F"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количество теплоты отведенной от воздуха в цилиндрах компрессора и в промежуточном холодильнике;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left="36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3353F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     </w:t>
      </w:r>
      <w:r w:rsidRPr="0063353F"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  <w:t> </w:t>
      </w:r>
      <w:r w:rsidR="0063353F" w:rsidRPr="0063353F"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  <w:t>-</w:t>
      </w:r>
      <w:r w:rsidR="0063353F">
        <w:rPr>
          <w:rFonts w:ascii="Times New Roman" w:eastAsia="Times New Roman" w:hAnsi="Times New Roman" w:cs="Times New Roman"/>
          <w:color w:val="000000"/>
          <w:sz w:val="14"/>
          <w:lang w:eastAsia="ru-RU"/>
        </w:rPr>
        <w:t xml:space="preserve"> 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конечную температуру и объемную производительность компрессора.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left="36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3353F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     </w:t>
      </w:r>
      <w:r w:rsidRPr="0063353F"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  <w:t> </w:t>
      </w:r>
      <w:r w:rsidR="0063353F" w:rsidRPr="0063353F"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  <w:t>-</w:t>
      </w:r>
      <w:r w:rsidR="0063353F">
        <w:rPr>
          <w:rFonts w:ascii="Times New Roman" w:eastAsia="Times New Roman" w:hAnsi="Times New Roman" w:cs="Times New Roman"/>
          <w:color w:val="000000"/>
          <w:sz w:val="14"/>
          <w:lang w:eastAsia="ru-RU"/>
        </w:rPr>
        <w:t xml:space="preserve"> 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изобразить цикл на рабочей диаграмме.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Давление воздуха на входе в первую ступень компрессора 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P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  <w:lang w:eastAsia="ru-RU"/>
        </w:rPr>
        <w:t>1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= 0,1 МПа и температура 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t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  <w:lang w:eastAsia="ru-RU"/>
        </w:rPr>
        <w:t>1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= 27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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С. Допустимое повышение температуры воздуха в каждой ступени </w:t>
      </w:r>
      <w:r w:rsidRPr="00AA3301">
        <w:rPr>
          <w:rFonts w:ascii="Symbol" w:eastAsia="Times New Roman" w:hAnsi="Symbol" w:cs="Times New Roman"/>
          <w:b/>
          <w:bCs/>
          <w:i/>
          <w:iCs/>
          <w:color w:val="000000"/>
          <w:sz w:val="28"/>
          <w:lang w:eastAsia="ru-RU"/>
        </w:rPr>
        <w:t></w:t>
      </w:r>
      <w:proofErr w:type="spellStart"/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t</w:t>
      </w:r>
      <w:proofErr w:type="spellEnd"/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показатель </w:t>
      </w:r>
      <w:proofErr w:type="spellStart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политропы</w:t>
      </w:r>
      <w:proofErr w:type="spellEnd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сжатия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n</w:t>
      </w:r>
      <w:proofErr w:type="spellEnd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конечное давление 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E57D13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P</w:t>
      </w:r>
      <w:r w:rsidRPr="00E57D13">
        <w:rPr>
          <w:rFonts w:ascii="Times New Roman" w:eastAsia="Times New Roman" w:hAnsi="Times New Roman" w:cs="Times New Roman"/>
          <w:b/>
          <w:i/>
          <w:iCs/>
          <w:color w:val="000000"/>
          <w:sz w:val="28"/>
          <w:vertAlign w:val="subscript"/>
          <w:lang w:eastAsia="ru-RU"/>
        </w:rPr>
        <w:t>k</w:t>
      </w:r>
      <w:proofErr w:type="spellEnd"/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массовый расход воздуха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57D13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G</w:t>
      </w:r>
      <w:r w:rsidRPr="00E57D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выбрать из </w:t>
      </w:r>
      <w:r w:rsidRPr="0034337D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таблицы</w:t>
      </w:r>
      <w:r w:rsidRPr="003433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  <w:r w:rsidRPr="0034337D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3.</w:t>
      </w:r>
    </w:p>
    <w:p w:rsidR="00E57D13" w:rsidRPr="00E57D13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b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При решении задачи трение и </w:t>
      </w:r>
      <w:r w:rsidRPr="00E57D13">
        <w:rPr>
          <w:rFonts w:ascii="Arial" w:eastAsia="Times New Roman" w:hAnsi="Arial" w:cs="Arial"/>
          <w:b/>
          <w:i/>
          <w:iCs/>
          <w:color w:val="000000"/>
          <w:sz w:val="27"/>
          <w:szCs w:val="27"/>
          <w:lang w:eastAsia="ru-RU"/>
        </w:rPr>
        <w:t xml:space="preserve">вредное пространство </w:t>
      </w:r>
    </w:p>
    <w:p w:rsidR="00AA3301" w:rsidRPr="00E57D13" w:rsidRDefault="00E57D13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b/>
          <w:i/>
          <w:iCs/>
          <w:color w:val="000000"/>
          <w:sz w:val="27"/>
          <w:szCs w:val="27"/>
          <w:lang w:eastAsia="ru-RU"/>
        </w:rPr>
      </w:pPr>
      <w:r w:rsidRPr="00E57D13">
        <w:rPr>
          <w:rFonts w:ascii="Arial" w:eastAsia="Times New Roman" w:hAnsi="Arial" w:cs="Arial"/>
          <w:b/>
          <w:i/>
          <w:iCs/>
          <w:color w:val="000000"/>
          <w:sz w:val="27"/>
          <w:szCs w:val="27"/>
          <w:lang w:eastAsia="ru-RU"/>
        </w:rPr>
        <w:t xml:space="preserve">   </w:t>
      </w:r>
      <w:r w:rsidR="00AA3301" w:rsidRPr="00E57D13">
        <w:rPr>
          <w:rFonts w:ascii="Arial" w:eastAsia="Times New Roman" w:hAnsi="Arial" w:cs="Arial"/>
          <w:b/>
          <w:i/>
          <w:iCs/>
          <w:color w:val="000000"/>
          <w:sz w:val="27"/>
          <w:szCs w:val="27"/>
          <w:lang w:eastAsia="ru-RU"/>
        </w:rPr>
        <w:t>не учитывать.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Степень повышения давления в каждой ступени компрессора считать одинаковыми и привести в соответствие с допустимым повышением температуры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Symbol" w:eastAsia="Times New Roman" w:hAnsi="Symbol" w:cs="Times New Roman"/>
          <w:b/>
          <w:bCs/>
          <w:i/>
          <w:iCs/>
          <w:color w:val="000000"/>
          <w:sz w:val="28"/>
          <w:lang w:eastAsia="ru-RU"/>
        </w:rPr>
        <w:t></w:t>
      </w:r>
      <w:proofErr w:type="spellStart"/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t</w:t>
      </w:r>
      <w:proofErr w:type="spellEnd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Проце</w:t>
      </w:r>
      <w:proofErr w:type="gramStart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сс в пр</w:t>
      </w:r>
      <w:proofErr w:type="gramEnd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омежуточном холодильнике считать </w:t>
      </w:r>
      <w:r w:rsidRPr="00E57D13">
        <w:rPr>
          <w:rFonts w:ascii="Arial" w:eastAsia="Times New Roman" w:hAnsi="Arial" w:cs="Arial"/>
          <w:b/>
          <w:i/>
          <w:iCs/>
          <w:color w:val="000000"/>
          <w:sz w:val="27"/>
          <w:szCs w:val="27"/>
          <w:lang w:eastAsia="ru-RU"/>
        </w:rPr>
        <w:t xml:space="preserve">изобарным 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охлаждением до начальной температуры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t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  <w:lang w:eastAsia="ru-RU"/>
        </w:rPr>
        <w:t>1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</w:t>
      </w:r>
    </w:p>
    <w:p w:rsidR="00AA3301" w:rsidRPr="0034337D" w:rsidRDefault="00AA3301" w:rsidP="00AA3301">
      <w:pPr>
        <w:shd w:val="clear" w:color="auto" w:fill="FFFFFF"/>
        <w:spacing w:after="0" w:line="283" w:lineRule="atLeast"/>
        <w:jc w:val="right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34337D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Таблица</w:t>
      </w:r>
      <w:r w:rsidRPr="003433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  <w:r w:rsidRPr="0034337D">
        <w:rPr>
          <w:rFonts w:ascii="Arial" w:eastAsia="Times New Roman" w:hAnsi="Arial" w:cs="Arial"/>
          <w:b/>
          <w:color w:val="000000"/>
          <w:sz w:val="27"/>
          <w:szCs w:val="27"/>
          <w:lang w:val="en-US" w:eastAsia="ru-RU"/>
        </w:rPr>
        <w:t>3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9"/>
        <w:gridCol w:w="1516"/>
        <w:gridCol w:w="1405"/>
        <w:gridCol w:w="1952"/>
        <w:gridCol w:w="1523"/>
        <w:gridCol w:w="1556"/>
      </w:tblGrid>
      <w:tr w:rsidR="00AA3301" w:rsidRPr="00AA3301" w:rsidTr="00AA3301">
        <w:tc>
          <w:tcPr>
            <w:tcW w:w="16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9E3246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24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Последняя</w:t>
            </w:r>
            <w:r w:rsidRPr="00504245">
              <w:rPr>
                <w:rFonts w:ascii="Arial" w:eastAsia="Times New Roman" w:hAnsi="Arial" w:cs="Arial"/>
                <w:b/>
                <w:color w:val="000000"/>
                <w:lang w:eastAsia="ru-RU"/>
              </w:rPr>
              <w:br/>
              <w:t>цифра</w:t>
            </w:r>
            <w:r w:rsidRPr="00AA330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номера по списку</w:t>
            </w:r>
          </w:p>
        </w:tc>
        <w:tc>
          <w:tcPr>
            <w:tcW w:w="1642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Symbol" w:eastAsia="Times New Roman" w:hAnsi="Symbol" w:cs="Times New Roman"/>
                <w:i/>
                <w:iCs/>
                <w:color w:val="000000"/>
                <w:sz w:val="28"/>
                <w:lang w:eastAsia="ru-RU"/>
              </w:rPr>
              <w:t></w:t>
            </w:r>
            <w:proofErr w:type="spellStart"/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t</w:t>
            </w:r>
            <w:proofErr w:type="spellEnd"/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, </w:t>
            </w:r>
            <w:r w:rsidRPr="00AA3301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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02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P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vertAlign w:val="subscript"/>
                <w:lang w:eastAsia="ru-RU"/>
              </w:rPr>
              <w:t>к</w:t>
            </w:r>
            <w:proofErr w:type="spellEnd"/>
            <w:proofErr w:type="gramStart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,</w:t>
            </w:r>
            <w:proofErr w:type="gramEnd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МПа</w:t>
            </w:r>
          </w:p>
        </w:tc>
        <w:tc>
          <w:tcPr>
            <w:tcW w:w="1782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504245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24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Предпоследняя</w:t>
            </w:r>
            <w:r w:rsidRPr="00504245">
              <w:rPr>
                <w:rFonts w:ascii="Arial" w:eastAsia="Times New Roman" w:hAnsi="Arial" w:cs="Arial"/>
                <w:b/>
                <w:color w:val="000000"/>
                <w:lang w:eastAsia="ru-RU"/>
              </w:rPr>
              <w:br/>
              <w:t>цифра</w:t>
            </w:r>
            <w:r w:rsidRPr="00AA330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504245">
              <w:rPr>
                <w:rFonts w:ascii="Arial" w:eastAsia="Times New Roman" w:hAnsi="Arial" w:cs="Arial"/>
                <w:color w:val="000000"/>
                <w:lang w:eastAsia="ru-RU"/>
              </w:rPr>
              <w:t>номера по списку</w:t>
            </w:r>
          </w:p>
        </w:tc>
        <w:tc>
          <w:tcPr>
            <w:tcW w:w="1642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n</w:t>
            </w:r>
            <w:proofErr w:type="spellEnd"/>
          </w:p>
        </w:tc>
        <w:tc>
          <w:tcPr>
            <w:tcW w:w="1642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G,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кг/</w:t>
            </w:r>
            <w:proofErr w:type="gramStart"/>
            <w:r w:rsidRPr="00AA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AA3301" w:rsidRPr="00AA3301" w:rsidTr="00AA3301"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,23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0,2</w:t>
            </w:r>
          </w:p>
        </w:tc>
      </w:tr>
      <w:tr w:rsidR="00AA3301" w:rsidRPr="00AA3301" w:rsidTr="00AA3301"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1,24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0,3</w:t>
            </w:r>
          </w:p>
        </w:tc>
      </w:tr>
      <w:tr w:rsidR="00AA3301" w:rsidRPr="00AA3301" w:rsidTr="00AA3301"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1,25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0,4</w:t>
            </w:r>
          </w:p>
        </w:tc>
      </w:tr>
      <w:tr w:rsidR="00AA3301" w:rsidRPr="00AA3301" w:rsidTr="00AA3301"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1,26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0,5</w:t>
            </w:r>
          </w:p>
        </w:tc>
      </w:tr>
      <w:tr w:rsidR="00AA3301" w:rsidRPr="00AA3301" w:rsidTr="00AA3301"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1,27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0,6</w:t>
            </w:r>
          </w:p>
        </w:tc>
      </w:tr>
      <w:tr w:rsidR="00AA3301" w:rsidRPr="00AA3301" w:rsidTr="00AA3301"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1,28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0,7</w:t>
            </w:r>
          </w:p>
        </w:tc>
      </w:tr>
      <w:tr w:rsidR="00AA3301" w:rsidRPr="00AA3301" w:rsidTr="00AA3301"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0,8</w:t>
            </w:r>
          </w:p>
        </w:tc>
      </w:tr>
      <w:tr w:rsidR="00AA3301" w:rsidRPr="00AA3301" w:rsidTr="00AA3301"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1,30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0,9</w:t>
            </w:r>
          </w:p>
        </w:tc>
      </w:tr>
      <w:tr w:rsidR="00AA3301" w:rsidRPr="00AA3301" w:rsidTr="00AA3301"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1,31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1,0</w:t>
            </w:r>
          </w:p>
        </w:tc>
      </w:tr>
      <w:tr w:rsidR="00AA3301" w:rsidRPr="00AA3301" w:rsidTr="00AA3301"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1,32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1,1</w:t>
            </w:r>
          </w:p>
        </w:tc>
      </w:tr>
    </w:tbl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53A0A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ru-RU"/>
        </w:rPr>
        <w:t>Задача</w:t>
      </w:r>
      <w:r w:rsidRPr="00C53A0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 </w:t>
      </w:r>
      <w:r w:rsidRPr="00C53A0A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ru-RU"/>
        </w:rPr>
        <w:t>3.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Рассчитать теоретический цикл двигателя внутреннего сгорания для привода компрессора из задачи 2, если известны степень сжатия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7B3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A3301">
        <w:rPr>
          <w:rFonts w:ascii="Symbol" w:eastAsia="Times New Roman" w:hAnsi="Symbol" w:cs="Times New Roman"/>
          <w:b/>
          <w:bCs/>
          <w:i/>
          <w:iCs/>
          <w:color w:val="000000"/>
          <w:sz w:val="28"/>
          <w:lang w:eastAsia="ru-RU"/>
        </w:rPr>
        <w:t></w:t>
      </w:r>
      <w:proofErr w:type="gramStart"/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</w:t>
      </w:r>
      <w:proofErr w:type="gramEnd"/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максимальная температура цикла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7B3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t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  <w:lang w:eastAsia="ru-RU"/>
        </w:rPr>
        <w:t>3</w:t>
      </w:r>
      <w:r w:rsidR="007B3D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  <w:lang w:eastAsia="ru-RU"/>
        </w:rPr>
        <w:t xml:space="preserve"> </w:t>
      </w:r>
      <w:r w:rsidRPr="00AA33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механический КПД привода </w:t>
      </w:r>
      <w:r w:rsidR="007B3D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A3301">
        <w:rPr>
          <w:rFonts w:ascii="Symbol" w:eastAsia="Times New Roman" w:hAnsi="Symbol" w:cs="Arial"/>
          <w:b/>
          <w:bCs/>
          <w:i/>
          <w:iCs/>
          <w:color w:val="000000"/>
          <w:sz w:val="27"/>
          <w:szCs w:val="27"/>
          <w:lang w:eastAsia="ru-RU"/>
        </w:rPr>
        <w:t>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м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Определить: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left="36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параметры рабочего тела в характерных точках цикла;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left="36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подведенную и отведенную теплоту, работу и термический КПД цикла;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left="36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мощность двигателя и массовый расход рабочего тела;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left="36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построить цикл на рабочей диаграмме.</w:t>
      </w:r>
    </w:p>
    <w:p w:rsidR="00AA3301" w:rsidRPr="0034337D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Тип двигателя и данные для расчета приведены в </w:t>
      </w:r>
      <w:r w:rsidRPr="0034337D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таблице</w:t>
      </w:r>
      <w:r w:rsidRPr="003433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  <w:r w:rsidRPr="0034337D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4.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При решении задачи в качестве рабочего тела взять </w:t>
      </w:r>
      <w:r w:rsidRPr="007B3D1C">
        <w:rPr>
          <w:rFonts w:ascii="Arial" w:eastAsia="Times New Roman" w:hAnsi="Arial" w:cs="Arial"/>
          <w:b/>
          <w:i/>
          <w:iCs/>
          <w:color w:val="000000"/>
          <w:sz w:val="27"/>
          <w:szCs w:val="27"/>
          <w:lang w:eastAsia="ru-RU"/>
        </w:rPr>
        <w:t>воздух.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</w:t>
      </w:r>
      <w:r w:rsidRPr="007B3D1C">
        <w:rPr>
          <w:rFonts w:ascii="Arial" w:eastAsia="Times New Roman" w:hAnsi="Arial" w:cs="Arial"/>
          <w:b/>
          <w:i/>
          <w:iCs/>
          <w:color w:val="000000"/>
          <w:sz w:val="27"/>
          <w:szCs w:val="27"/>
          <w:lang w:eastAsia="ru-RU"/>
        </w:rPr>
        <w:t>Начальное состояние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соответствует нормальным условиям. Теплоемкость воздуха принять не зависящей от температуры.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Расчет цикла произвести на 1 кг рабочего тела. </w:t>
      </w:r>
      <w:r w:rsidRPr="007B3D1C">
        <w:rPr>
          <w:rFonts w:ascii="Arial" w:eastAsia="Times New Roman" w:hAnsi="Arial" w:cs="Arial"/>
          <w:b/>
          <w:i/>
          <w:iCs/>
          <w:color w:val="000000"/>
          <w:sz w:val="27"/>
          <w:szCs w:val="27"/>
          <w:lang w:eastAsia="ru-RU"/>
        </w:rPr>
        <w:t xml:space="preserve">Процессы 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сжатия </w:t>
      </w:r>
      <w:r w:rsidRPr="007B3D1C">
        <w:rPr>
          <w:rFonts w:ascii="Arial" w:eastAsia="Times New Roman" w:hAnsi="Arial" w:cs="Arial"/>
          <w:b/>
          <w:i/>
          <w:iCs/>
          <w:color w:val="000000"/>
          <w:sz w:val="27"/>
          <w:szCs w:val="27"/>
          <w:lang w:eastAsia="ru-RU"/>
        </w:rPr>
        <w:t>1-2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и расширения </w:t>
      </w:r>
      <w:r w:rsidRPr="007B3D1C">
        <w:rPr>
          <w:rFonts w:ascii="Arial" w:eastAsia="Times New Roman" w:hAnsi="Arial" w:cs="Arial"/>
          <w:b/>
          <w:i/>
          <w:iCs/>
          <w:color w:val="000000"/>
          <w:sz w:val="27"/>
          <w:szCs w:val="27"/>
          <w:lang w:eastAsia="ru-RU"/>
        </w:rPr>
        <w:t xml:space="preserve">3-4 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считать </w:t>
      </w:r>
      <w:r w:rsidRPr="007B3D1C">
        <w:rPr>
          <w:rFonts w:ascii="Arial" w:eastAsia="Times New Roman" w:hAnsi="Arial" w:cs="Arial"/>
          <w:b/>
          <w:i/>
          <w:iCs/>
          <w:color w:val="000000"/>
          <w:sz w:val="27"/>
          <w:szCs w:val="27"/>
          <w:lang w:eastAsia="ru-RU"/>
        </w:rPr>
        <w:t>адиабатными.</w:t>
      </w:r>
    </w:p>
    <w:p w:rsid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Мощность привода определить с учетом механического КПД.</w:t>
      </w:r>
    </w:p>
    <w:p w:rsidR="00C53A0A" w:rsidRPr="00AA3301" w:rsidRDefault="00C53A0A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AA3301" w:rsidRPr="0034337D" w:rsidRDefault="00AA3301" w:rsidP="00AA3301">
      <w:pPr>
        <w:shd w:val="clear" w:color="auto" w:fill="FFFFFF"/>
        <w:spacing w:after="0" w:line="283" w:lineRule="atLeast"/>
        <w:jc w:val="right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34337D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Таблица</w:t>
      </w:r>
      <w:r w:rsidRPr="003433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  <w:r w:rsidRPr="0034337D">
        <w:rPr>
          <w:rFonts w:ascii="Arial" w:eastAsia="Times New Roman" w:hAnsi="Arial" w:cs="Arial"/>
          <w:b/>
          <w:color w:val="000000"/>
          <w:sz w:val="27"/>
          <w:szCs w:val="27"/>
          <w:lang w:val="en-US" w:eastAsia="ru-RU"/>
        </w:rPr>
        <w:t>4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0"/>
        <w:gridCol w:w="1670"/>
        <w:gridCol w:w="1509"/>
        <w:gridCol w:w="1952"/>
        <w:gridCol w:w="1428"/>
        <w:gridCol w:w="1412"/>
      </w:tblGrid>
      <w:tr w:rsidR="00E70A2E" w:rsidRPr="00AA3301" w:rsidTr="00AA3301">
        <w:tc>
          <w:tcPr>
            <w:tcW w:w="16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9E3246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24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Последняя</w:t>
            </w:r>
            <w:r w:rsidRPr="00504245">
              <w:rPr>
                <w:rFonts w:ascii="Arial" w:eastAsia="Times New Roman" w:hAnsi="Arial" w:cs="Arial"/>
                <w:b/>
                <w:color w:val="000000"/>
                <w:lang w:eastAsia="ru-RU"/>
              </w:rPr>
              <w:br/>
              <w:t xml:space="preserve">цифра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номера по списку</w:t>
            </w:r>
          </w:p>
        </w:tc>
        <w:tc>
          <w:tcPr>
            <w:tcW w:w="1727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0F0" w:rsidRDefault="00B120F0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120F0" w:rsidRDefault="00B120F0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AA3301" w:rsidRPr="00E70A2E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A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Вид цикла</w:t>
            </w:r>
          </w:p>
        </w:tc>
        <w:tc>
          <w:tcPr>
            <w:tcW w:w="1417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E70A2E" w:rsidRDefault="00E70A2E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0A2E">
              <w:rPr>
                <w:rFonts w:ascii="Arial" w:eastAsia="Times New Roman" w:hAnsi="Arial" w:cs="Arial"/>
                <w:color w:val="000000"/>
                <w:lang w:eastAsia="ru-RU"/>
              </w:rPr>
              <w:t>Степень сжатия</w:t>
            </w:r>
            <w:r w:rsidRPr="00E70A2E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(степень повышения давления</w:t>
            </w:r>
            <w:r w:rsidRPr="00E70A2E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  <w:r w:rsidR="00AA3301" w:rsidRPr="00E70A2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0F0" w:rsidRDefault="00B120F0" w:rsidP="009E3246">
            <w:pPr>
              <w:spacing w:after="0" w:line="283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AA3301" w:rsidRPr="00AA3301" w:rsidRDefault="009E3246" w:rsidP="009E3246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24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Предпоследняя</w:t>
            </w:r>
            <w:r w:rsidRPr="00504245">
              <w:rPr>
                <w:rFonts w:ascii="Arial" w:eastAsia="Times New Roman" w:hAnsi="Arial" w:cs="Arial"/>
                <w:b/>
                <w:color w:val="000000"/>
                <w:lang w:eastAsia="ru-RU"/>
              </w:rPr>
              <w:br/>
              <w:t>цифра</w:t>
            </w:r>
            <w:r w:rsidRPr="00AA330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номера по списку</w:t>
            </w:r>
          </w:p>
        </w:tc>
        <w:tc>
          <w:tcPr>
            <w:tcW w:w="1642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0F0" w:rsidRDefault="00B120F0" w:rsidP="00AA3301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lang w:eastAsia="ru-RU"/>
              </w:rPr>
            </w:pPr>
          </w:p>
          <w:p w:rsidR="00B120F0" w:rsidRDefault="00B120F0" w:rsidP="00AA3301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lang w:eastAsia="ru-RU"/>
              </w:rPr>
            </w:pPr>
          </w:p>
          <w:p w:rsidR="00AA3301" w:rsidRPr="00E70A2E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A2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lang w:eastAsia="ru-RU"/>
              </w:rPr>
              <w:t>t</w:t>
            </w:r>
            <w:r w:rsidRPr="00E70A2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vertAlign w:val="subscript"/>
                <w:lang w:eastAsia="ru-RU"/>
              </w:rPr>
              <w:t>3</w:t>
            </w:r>
            <w:r w:rsidRPr="00E70A2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,</w:t>
            </w:r>
            <w:r w:rsidRPr="00E70A2E">
              <w:rPr>
                <w:rFonts w:ascii="Symbol" w:eastAsia="Times New Roman" w:hAnsi="Symbol" w:cs="Arial"/>
                <w:b/>
                <w:color w:val="000000"/>
                <w:sz w:val="24"/>
                <w:szCs w:val="24"/>
                <w:lang w:eastAsia="ru-RU"/>
              </w:rPr>
              <w:t></w:t>
            </w:r>
            <w:r w:rsidRPr="00E70A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642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0F0" w:rsidRDefault="00B120F0" w:rsidP="00AA3301">
            <w:pPr>
              <w:spacing w:after="0" w:line="283" w:lineRule="atLeast"/>
              <w:jc w:val="center"/>
              <w:rPr>
                <w:rFonts w:ascii="Symbol" w:eastAsia="Times New Roman" w:hAnsi="Symbo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120F0" w:rsidRDefault="00B120F0" w:rsidP="00AA3301">
            <w:pPr>
              <w:spacing w:after="0" w:line="283" w:lineRule="atLeast"/>
              <w:jc w:val="center"/>
              <w:rPr>
                <w:rFonts w:ascii="Symbol" w:eastAsia="Times New Roman" w:hAnsi="Symbo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AA3301" w:rsidRPr="00E70A2E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0A2E">
              <w:rPr>
                <w:rFonts w:ascii="Symbol" w:eastAsia="Times New Roman" w:hAnsi="Symbol" w:cs="Arial"/>
                <w:b/>
                <w:color w:val="000000"/>
                <w:sz w:val="24"/>
                <w:szCs w:val="24"/>
                <w:lang w:eastAsia="ru-RU"/>
              </w:rPr>
              <w:t></w:t>
            </w:r>
            <w:r w:rsidRPr="00E70A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  <w:proofErr w:type="gramStart"/>
            <w:r w:rsidRPr="00E70A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  <w:lang w:eastAsia="ru-RU"/>
              </w:rPr>
              <w:t>м</w:t>
            </w:r>
            <w:proofErr w:type="gramEnd"/>
          </w:p>
        </w:tc>
      </w:tr>
      <w:tr w:rsidR="00E70A2E" w:rsidRPr="00AA3301" w:rsidTr="00AA3301"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Отто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Symbol" w:eastAsia="Times New Roman" w:hAnsi="Symbol" w:cs="Times New Roman"/>
                <w:i/>
                <w:iCs/>
                <w:color w:val="000000"/>
                <w:sz w:val="28"/>
                <w:lang w:eastAsia="ru-RU"/>
              </w:rPr>
              <w:t>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= 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,82</w:t>
            </w:r>
          </w:p>
        </w:tc>
      </w:tr>
      <w:tr w:rsidR="00E70A2E" w:rsidRPr="00AA3301" w:rsidTr="00AA3301"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Symbol" w:eastAsia="Times New Roman" w:hAnsi="Symbol" w:cs="Times New Roman"/>
                <w:i/>
                <w:iCs/>
                <w:color w:val="000000"/>
                <w:sz w:val="28"/>
                <w:lang w:eastAsia="ru-RU"/>
              </w:rPr>
              <w:t>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= 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1250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0,84</w:t>
            </w:r>
          </w:p>
        </w:tc>
      </w:tr>
      <w:tr w:rsidR="00E70A2E" w:rsidRPr="00AA3301" w:rsidTr="00AA3301"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2B7B42" w:rsidP="002B7B42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Сабатэ-Тринклера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A2E" w:rsidRDefault="00E70A2E" w:rsidP="00E70A2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A3301">
              <w:rPr>
                <w:rFonts w:ascii="Symbol" w:eastAsia="Times New Roman" w:hAnsi="Symbol" w:cs="Times New Roman"/>
                <w:i/>
                <w:iCs/>
                <w:color w:val="000000"/>
                <w:sz w:val="28"/>
                <w:lang w:eastAsia="ru-RU"/>
              </w:rPr>
              <w:t>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=9</w:t>
            </w:r>
          </w:p>
          <w:p w:rsidR="00AA3301" w:rsidRPr="00AA3301" w:rsidRDefault="00E70A2E" w:rsidP="00E70A2E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</w:t>
            </w:r>
            <w:r w:rsidRPr="00AA3301">
              <w:rPr>
                <w:rFonts w:ascii="Symbol" w:eastAsia="Times New Roman" w:hAnsi="Symbo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</w:t>
            </w:r>
            <w:r w:rsidRPr="00AA33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=4)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0,85</w:t>
            </w:r>
          </w:p>
        </w:tc>
      </w:tr>
      <w:tr w:rsidR="00E70A2E" w:rsidRPr="00AA3301" w:rsidTr="00AA3301"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2B7B42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Сабатэ-Тринклера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A2E" w:rsidRDefault="00E70A2E" w:rsidP="00E70A2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A3301">
              <w:rPr>
                <w:rFonts w:ascii="Symbol" w:eastAsia="Times New Roman" w:hAnsi="Symbol" w:cs="Times New Roman"/>
                <w:i/>
                <w:iCs/>
                <w:color w:val="000000"/>
                <w:sz w:val="28"/>
                <w:lang w:eastAsia="ru-RU"/>
              </w:rPr>
              <w:t>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="00AA3301"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="00AA3301" w:rsidRPr="00AA330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  <w:p w:rsidR="00AA3301" w:rsidRPr="00AA3301" w:rsidRDefault="00E70A2E" w:rsidP="00E70A2E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</w:t>
            </w:r>
            <w:r w:rsidRPr="00AA3301">
              <w:rPr>
                <w:rFonts w:ascii="Symbol" w:eastAsia="Times New Roman" w:hAnsi="Symbo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</w:t>
            </w:r>
            <w:r w:rsidRPr="00AA33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=6)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0,86</w:t>
            </w:r>
          </w:p>
        </w:tc>
      </w:tr>
      <w:tr w:rsidR="00E70A2E" w:rsidRPr="00AA3301" w:rsidTr="00AA3301"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Отто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Symbol" w:eastAsia="Times New Roman" w:hAnsi="Symbol" w:cs="Times New Roman"/>
                <w:i/>
                <w:iCs/>
                <w:color w:val="000000"/>
                <w:sz w:val="28"/>
                <w:lang w:eastAsia="ru-RU"/>
              </w:rPr>
              <w:t>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= 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0,84</w:t>
            </w:r>
          </w:p>
        </w:tc>
      </w:tr>
      <w:tr w:rsidR="00E70A2E" w:rsidRPr="00AA3301" w:rsidTr="00AA3301"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Symbol" w:eastAsia="Times New Roman" w:hAnsi="Symbol" w:cs="Times New Roman"/>
                <w:i/>
                <w:iCs/>
                <w:color w:val="000000"/>
                <w:sz w:val="28"/>
                <w:lang w:eastAsia="ru-RU"/>
              </w:rPr>
              <w:t>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= 14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0,81</w:t>
            </w:r>
          </w:p>
        </w:tc>
      </w:tr>
      <w:tr w:rsidR="00E70A2E" w:rsidRPr="00AA3301" w:rsidTr="00AA3301"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2B7B42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Сабатэ-Тринклера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A2E" w:rsidRDefault="00E70A2E" w:rsidP="00E70A2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A3301">
              <w:rPr>
                <w:rFonts w:ascii="Symbol" w:eastAsia="Times New Roman" w:hAnsi="Symbol" w:cs="Times New Roman"/>
                <w:i/>
                <w:iCs/>
                <w:color w:val="000000"/>
                <w:sz w:val="28"/>
                <w:lang w:eastAsia="ru-RU"/>
              </w:rPr>
              <w:t>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  <w:p w:rsidR="00AA3301" w:rsidRPr="00AA3301" w:rsidRDefault="00E70A2E" w:rsidP="00E70A2E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</w:t>
            </w:r>
            <w:r w:rsidRPr="00AA3301">
              <w:rPr>
                <w:rFonts w:ascii="Symbol" w:eastAsia="Times New Roman" w:hAnsi="Symbo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</w:t>
            </w:r>
            <w:r w:rsidRPr="00AA33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=8)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0,79</w:t>
            </w:r>
          </w:p>
        </w:tc>
      </w:tr>
      <w:tr w:rsidR="00E70A2E" w:rsidRPr="00AA3301" w:rsidTr="00AA3301"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2B7B42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Сабатэ-Тринклера</w:t>
            </w:r>
            <w:proofErr w:type="spellEnd"/>
            <w:r w:rsidR="00AA3301"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A2E" w:rsidRDefault="00E70A2E" w:rsidP="00E70A2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A3301">
              <w:rPr>
                <w:rFonts w:ascii="Symbol" w:eastAsia="Times New Roman" w:hAnsi="Symbol" w:cs="Times New Roman"/>
                <w:i/>
                <w:iCs/>
                <w:color w:val="000000"/>
                <w:sz w:val="28"/>
                <w:lang w:eastAsia="ru-RU"/>
              </w:rPr>
              <w:t>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  <w:p w:rsidR="00AA3301" w:rsidRPr="00AA3301" w:rsidRDefault="00E70A2E" w:rsidP="00E70A2E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</w:t>
            </w:r>
            <w:r w:rsidRPr="00AA3301">
              <w:rPr>
                <w:rFonts w:ascii="Symbol" w:eastAsia="Times New Roman" w:hAnsi="Symbo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</w:t>
            </w:r>
            <w:r w:rsidRPr="00AA33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=7)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0,77</w:t>
            </w:r>
          </w:p>
        </w:tc>
      </w:tr>
      <w:tr w:rsidR="00E70A2E" w:rsidRPr="00AA3301" w:rsidTr="00AA3301"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Отто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Symbol" w:eastAsia="Times New Roman" w:hAnsi="Symbol" w:cs="Times New Roman"/>
                <w:i/>
                <w:iCs/>
                <w:color w:val="000000"/>
                <w:sz w:val="28"/>
                <w:lang w:eastAsia="ru-RU"/>
              </w:rPr>
              <w:t>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= 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0,80</w:t>
            </w:r>
          </w:p>
        </w:tc>
      </w:tr>
      <w:tr w:rsidR="00E70A2E" w:rsidRPr="00AA3301" w:rsidTr="00AA3301"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Symbol" w:eastAsia="Times New Roman" w:hAnsi="Symbol" w:cs="Times New Roman"/>
                <w:i/>
                <w:iCs/>
                <w:color w:val="000000"/>
                <w:sz w:val="28"/>
                <w:lang w:eastAsia="ru-RU"/>
              </w:rPr>
              <w:t>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= 15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1350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0,82</w:t>
            </w:r>
          </w:p>
        </w:tc>
      </w:tr>
    </w:tbl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</w:p>
    <w:p w:rsidR="0034337D" w:rsidRDefault="0034337D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4337D" w:rsidRDefault="0034337D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4337D" w:rsidRDefault="0034337D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4337D" w:rsidRDefault="0034337D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4337D" w:rsidRPr="0034337D" w:rsidRDefault="0034337D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A3301" w:rsidRPr="00C53A0A" w:rsidRDefault="00AA3301" w:rsidP="00AA3301">
      <w:pPr>
        <w:keepNext/>
        <w:shd w:val="clear" w:color="auto" w:fill="FFFFFF"/>
        <w:spacing w:after="0" w:line="424" w:lineRule="atLeast"/>
        <w:outlineLvl w:val="1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bookmarkStart w:id="16" w:name="_Toc481134481"/>
      <w:bookmarkStart w:id="17" w:name="_Toc494863669"/>
      <w:bookmarkEnd w:id="16"/>
      <w:r w:rsidRPr="00C53A0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Контрольная работа №2</w:t>
      </w:r>
      <w:bookmarkEnd w:id="17"/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(к разделу "Основы тепл</w:t>
      </w:r>
      <w:proofErr w:type="gramStart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о-</w:t>
      </w:r>
      <w:proofErr w:type="gramEnd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</w:t>
      </w:r>
      <w:proofErr w:type="spellStart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массообмена</w:t>
      </w:r>
      <w:proofErr w:type="spellEnd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")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53A0A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ru-RU"/>
        </w:rPr>
        <w:t xml:space="preserve">Задача </w:t>
      </w:r>
      <w:r w:rsidR="0034337D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ru-RU"/>
        </w:rPr>
        <w:t>4.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трубопроводу с внешним диаметром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d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  <w:lang w:eastAsia="ru-RU"/>
        </w:rPr>
        <w:t>н</w:t>
      </w:r>
      <w:proofErr w:type="spellEnd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толщиной стенки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Symbol" w:eastAsia="Times New Roman" w:hAnsi="Symbol" w:cs="Times New Roman"/>
          <w:b/>
          <w:bCs/>
          <w:i/>
          <w:iCs/>
          <w:color w:val="000000"/>
          <w:sz w:val="28"/>
          <w:lang w:eastAsia="ru-RU"/>
        </w:rPr>
        <w:t>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течет газ со средней температурой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t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  <w:lang w:eastAsia="ru-RU"/>
        </w:rPr>
        <w:t>Г</w:t>
      </w:r>
      <w:proofErr w:type="spellEnd"/>
      <w:proofErr w:type="gramStart"/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Коэффициент теплоотдачи от газа к стенке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Symbol" w:eastAsia="Times New Roman" w:hAnsi="Symbol" w:cs="Times New Roman"/>
          <w:b/>
          <w:bCs/>
          <w:i/>
          <w:iCs/>
          <w:color w:val="000000"/>
          <w:sz w:val="28"/>
          <w:lang w:eastAsia="ru-RU"/>
        </w:rPr>
        <w:t>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  <w:lang w:eastAsia="ru-RU"/>
        </w:rPr>
        <w:t>1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Снаружи трубопровод охлаждается водой со средней температурой 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t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  <w:lang w:eastAsia="ru-RU"/>
        </w:rPr>
        <w:t>В</w:t>
      </w:r>
      <w:proofErr w:type="spellEnd"/>
      <w:proofErr w:type="gramStart"/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Коэффициент теплоотдачи от стенки к воде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Symbol" w:eastAsia="Times New Roman" w:hAnsi="Symbol" w:cs="Times New Roman"/>
          <w:b/>
          <w:bCs/>
          <w:i/>
          <w:iCs/>
          <w:color w:val="000000"/>
          <w:sz w:val="28"/>
          <w:lang w:eastAsia="ru-RU"/>
        </w:rPr>
        <w:t>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  <w:lang w:eastAsia="ru-RU"/>
        </w:rPr>
        <w:t>2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Определить коэффициент теплопередачи от газа к воде, погонный тепловой поток и температуры внутренней и наружной поверхностей трубы.</w:t>
      </w:r>
      <w:r w:rsidR="004378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Данные для решения задачи выбрать из </w:t>
      </w:r>
      <w:r w:rsidRPr="0034337D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таблицы 6.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Тепловой режим считать стационарным. Решение задачи базируется на теме «Теплопередача через цилиндрическую стенку».</w:t>
      </w:r>
    </w:p>
    <w:p w:rsid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lastRenderedPageBreak/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Лучистым теплообменом пренебречь.</w:t>
      </w:r>
    </w:p>
    <w:p w:rsidR="002B7B42" w:rsidRPr="00AA3301" w:rsidRDefault="002B7B42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AA3301" w:rsidRPr="0034337D" w:rsidRDefault="00AA3301" w:rsidP="00AA3301">
      <w:pPr>
        <w:shd w:val="clear" w:color="auto" w:fill="FFFFFF"/>
        <w:spacing w:after="0" w:line="283" w:lineRule="atLeast"/>
        <w:jc w:val="right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34337D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Таблица 6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3"/>
        <w:gridCol w:w="1033"/>
        <w:gridCol w:w="985"/>
        <w:gridCol w:w="973"/>
        <w:gridCol w:w="1838"/>
        <w:gridCol w:w="1073"/>
        <w:gridCol w:w="1004"/>
        <w:gridCol w:w="1044"/>
      </w:tblGrid>
      <w:tr w:rsidR="00AA3301" w:rsidRPr="00AA3301" w:rsidTr="00AA3301">
        <w:trPr>
          <w:cantSplit/>
        </w:trPr>
        <w:tc>
          <w:tcPr>
            <w:tcW w:w="15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9E3246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lang w:eastAsia="ru-RU"/>
              </w:rPr>
              <w:t>Последняя</w:t>
            </w:r>
            <w:r w:rsidRPr="00AA3301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цифра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номера по списку</w:t>
            </w:r>
          </w:p>
        </w:tc>
        <w:tc>
          <w:tcPr>
            <w:tcW w:w="104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proofErr w:type="spellStart"/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t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vertAlign w:val="subscript"/>
                <w:lang w:eastAsia="ru-RU"/>
              </w:rPr>
              <w:t>Г</w:t>
            </w:r>
            <w:proofErr w:type="spellEnd"/>
            <w:proofErr w:type="gramStart"/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,</w:t>
            </w:r>
            <w:proofErr w:type="gramEnd"/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AA3301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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4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d</w:t>
            </w:r>
            <w:proofErr w:type="spellEnd"/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vertAlign w:val="subscript"/>
                <w:lang w:eastAsia="ru-RU"/>
              </w:rPr>
              <w:t> </w:t>
            </w:r>
            <w:proofErr w:type="spellStart"/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vertAlign w:val="subscript"/>
                <w:lang w:eastAsia="ru-RU"/>
              </w:rPr>
              <w:t>н</w:t>
            </w:r>
            <w:proofErr w:type="spellEnd"/>
            <w:proofErr w:type="gramStart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,</w:t>
            </w:r>
            <w:proofErr w:type="gramEnd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104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Symbol" w:eastAsia="Times New Roman" w:hAnsi="Symbol" w:cs="Times New Roman"/>
                <w:i/>
                <w:iCs/>
                <w:color w:val="000000"/>
                <w:sz w:val="28"/>
                <w:lang w:eastAsia="ru-RU"/>
              </w:rPr>
              <w:t>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, </w:t>
            </w:r>
            <w:proofErr w:type="gramStart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782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437875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редпос</w:t>
            </w:r>
            <w:r w:rsidRPr="00AA3301">
              <w:rPr>
                <w:rFonts w:ascii="Arial" w:eastAsia="Times New Roman" w:hAnsi="Arial" w:cs="Arial"/>
                <w:color w:val="000000"/>
                <w:lang w:eastAsia="ru-RU"/>
              </w:rPr>
              <w:t>ледняя</w:t>
            </w:r>
            <w:r w:rsidRPr="00AA3301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цифра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номера по списку</w:t>
            </w:r>
          </w:p>
        </w:tc>
        <w:tc>
          <w:tcPr>
            <w:tcW w:w="1094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proofErr w:type="spellStart"/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t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vertAlign w:val="subscript"/>
                <w:lang w:eastAsia="ru-RU"/>
              </w:rPr>
              <w:t>В</w:t>
            </w:r>
            <w:proofErr w:type="spellEnd"/>
            <w:proofErr w:type="gramStart"/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,</w:t>
            </w:r>
            <w:proofErr w:type="gramEnd"/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AA3301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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95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Symbol" w:eastAsia="Times New Roman" w:hAnsi="Symbol" w:cs="Times New Roman"/>
                <w:i/>
                <w:iCs/>
                <w:color w:val="000000"/>
                <w:sz w:val="28"/>
                <w:lang w:eastAsia="ru-RU"/>
              </w:rPr>
              <w:t>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vertAlign w:val="subscript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Symbol" w:eastAsia="Times New Roman" w:hAnsi="Symbol" w:cs="Times New Roman"/>
                <w:i/>
                <w:iCs/>
                <w:color w:val="000000"/>
                <w:sz w:val="28"/>
                <w:lang w:eastAsia="ru-RU"/>
              </w:rPr>
              <w:t>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vertAlign w:val="subscript"/>
                <w:lang w:eastAsia="ru-RU"/>
              </w:rPr>
              <w:t>2</w:t>
            </w:r>
          </w:p>
        </w:tc>
      </w:tr>
      <w:tr w:rsidR="00AA3301" w:rsidRPr="00AA3301" w:rsidTr="00AA3301">
        <w:trPr>
          <w:cantSplit/>
        </w:trPr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4000</w:t>
            </w:r>
          </w:p>
        </w:tc>
      </w:tr>
      <w:tr w:rsidR="00AA3301" w:rsidRPr="00AA3301" w:rsidTr="00AA3301">
        <w:trPr>
          <w:cantSplit/>
        </w:trPr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4200</w:t>
            </w:r>
          </w:p>
        </w:tc>
      </w:tr>
      <w:tr w:rsidR="00AA3301" w:rsidRPr="00AA3301" w:rsidTr="00AA3301">
        <w:trPr>
          <w:cantSplit/>
        </w:trPr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4400</w:t>
            </w:r>
          </w:p>
        </w:tc>
      </w:tr>
      <w:tr w:rsidR="00AA3301" w:rsidRPr="00AA3301" w:rsidTr="00AA3301">
        <w:trPr>
          <w:cantSplit/>
        </w:trPr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4600</w:t>
            </w:r>
          </w:p>
        </w:tc>
      </w:tr>
      <w:tr w:rsidR="00AA3301" w:rsidRPr="00AA3301" w:rsidTr="00AA3301">
        <w:trPr>
          <w:cantSplit/>
        </w:trPr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4800</w:t>
            </w:r>
          </w:p>
        </w:tc>
      </w:tr>
      <w:tr w:rsidR="00AA3301" w:rsidRPr="00AA3301" w:rsidTr="00AA3301">
        <w:trPr>
          <w:cantSplit/>
        </w:trPr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5000</w:t>
            </w:r>
          </w:p>
        </w:tc>
      </w:tr>
      <w:tr w:rsidR="00AA3301" w:rsidRPr="00AA3301" w:rsidTr="00AA3301">
        <w:trPr>
          <w:cantSplit/>
        </w:trPr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5200</w:t>
            </w:r>
          </w:p>
        </w:tc>
      </w:tr>
      <w:tr w:rsidR="00AA3301" w:rsidRPr="00AA3301" w:rsidTr="00AA3301">
        <w:trPr>
          <w:cantSplit/>
        </w:trPr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5400</w:t>
            </w:r>
          </w:p>
        </w:tc>
      </w:tr>
      <w:tr w:rsidR="00AA3301" w:rsidRPr="00AA3301" w:rsidTr="00AA3301">
        <w:trPr>
          <w:cantSplit/>
        </w:trPr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5600</w:t>
            </w:r>
          </w:p>
        </w:tc>
      </w:tr>
      <w:tr w:rsidR="00AA3301" w:rsidRPr="00AA3301" w:rsidTr="00AA3301">
        <w:trPr>
          <w:cantSplit/>
        </w:trPr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5800</w:t>
            </w:r>
          </w:p>
        </w:tc>
      </w:tr>
    </w:tbl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37875" w:rsidRDefault="00AA3301" w:rsidP="00AA3301">
      <w:pPr>
        <w:shd w:val="clear" w:color="auto" w:fill="FFFFFF"/>
        <w:spacing w:after="0" w:line="283" w:lineRule="atLeast"/>
        <w:ind w:firstLine="68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53A0A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ru-RU"/>
        </w:rPr>
        <w:t xml:space="preserve">Задача </w:t>
      </w:r>
      <w:r w:rsidR="0034337D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ru-RU"/>
        </w:rPr>
        <w:t xml:space="preserve"> 5</w:t>
      </w:r>
      <w:r w:rsidRPr="00C53A0A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ru-RU"/>
        </w:rPr>
        <w:t>.</w:t>
      </w:r>
      <w:r w:rsidRPr="00C53A0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  <w:r w:rsidR="003433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Определить потери теплоты в единицу времени с одного погонного метра горизонтально расположенной цилиндрической трубы диаметром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d</w:t>
      </w:r>
      <w:proofErr w:type="spellEnd"/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окружающую среду, если температура стенки трубы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t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  <w:lang w:eastAsia="ru-RU"/>
        </w:rPr>
        <w:t>с</w:t>
      </w:r>
      <w:proofErr w:type="spellEnd"/>
      <w:proofErr w:type="gramStart"/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proofErr w:type="gramEnd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 температура воздуха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t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  <w:lang w:eastAsia="ru-RU"/>
        </w:rPr>
        <w:t>в</w:t>
      </w:r>
      <w:proofErr w:type="spellEnd"/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</w:p>
    <w:p w:rsidR="00AA3301" w:rsidRPr="0034337D" w:rsidRDefault="00AA3301" w:rsidP="00AA3301">
      <w:pPr>
        <w:shd w:val="clear" w:color="auto" w:fill="FFFFFF"/>
        <w:spacing w:after="0" w:line="283" w:lineRule="atLeast"/>
        <w:ind w:firstLine="680"/>
        <w:jc w:val="both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Данные для решения приведены в </w:t>
      </w:r>
      <w:r w:rsidRPr="0034337D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таблице 7.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68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Коэффициент теплоотдачи определять из </w:t>
      </w:r>
      <w:proofErr w:type="spellStart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критериальных</w:t>
      </w:r>
      <w:proofErr w:type="spellEnd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уравнений теплоотдачи при поперечном обтекании. Особое внимание обратить на вид конвекции, режим течения и определяющую температуру. Теплофизические параметры воздуха рассчитывать с использованием линейной интерполяции по температуре.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Лучистым теплообменом пренебречь.</w:t>
      </w:r>
    </w:p>
    <w:p w:rsidR="00AA3301" w:rsidRPr="0034337D" w:rsidRDefault="00AA3301" w:rsidP="00AA3301">
      <w:pPr>
        <w:shd w:val="clear" w:color="auto" w:fill="FFFFFF"/>
        <w:spacing w:after="0" w:line="283" w:lineRule="atLeast"/>
        <w:jc w:val="right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34337D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Таблица 7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1"/>
        <w:gridCol w:w="1125"/>
        <w:gridCol w:w="1102"/>
        <w:gridCol w:w="1838"/>
        <w:gridCol w:w="1160"/>
        <w:gridCol w:w="2727"/>
      </w:tblGrid>
      <w:tr w:rsidR="00AA3301" w:rsidRPr="00AA3301" w:rsidTr="00AA3301">
        <w:tc>
          <w:tcPr>
            <w:tcW w:w="15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9E3246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lang w:eastAsia="ru-RU"/>
              </w:rPr>
              <w:t>Последняя</w:t>
            </w:r>
            <w:r w:rsidRPr="00AA3301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цифра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номера по списку</w:t>
            </w:r>
          </w:p>
        </w:tc>
        <w:tc>
          <w:tcPr>
            <w:tcW w:w="116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proofErr w:type="spellStart"/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t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vertAlign w:val="subscript"/>
                <w:lang w:eastAsia="ru-RU"/>
              </w:rPr>
              <w:t>С</w:t>
            </w:r>
            <w:proofErr w:type="spellEnd"/>
            <w:proofErr w:type="gramStart"/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,</w:t>
            </w:r>
            <w:proofErr w:type="gramEnd"/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AA3301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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proofErr w:type="spellStart"/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t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vertAlign w:val="subscript"/>
                <w:lang w:eastAsia="ru-RU"/>
              </w:rPr>
              <w:t>В</w:t>
            </w:r>
            <w:proofErr w:type="spellEnd"/>
            <w:proofErr w:type="gramStart"/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,</w:t>
            </w:r>
            <w:proofErr w:type="gramEnd"/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AA3301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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01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437875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редпос</w:t>
            </w:r>
            <w:r w:rsidRPr="00AA3301">
              <w:rPr>
                <w:rFonts w:ascii="Arial" w:eastAsia="Times New Roman" w:hAnsi="Arial" w:cs="Arial"/>
                <w:color w:val="000000"/>
                <w:lang w:eastAsia="ru-RU"/>
              </w:rPr>
              <w:t>ледняя</w:t>
            </w:r>
            <w:r w:rsidRPr="00AA3301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цифра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номера по списку</w:t>
            </w:r>
          </w:p>
        </w:tc>
        <w:tc>
          <w:tcPr>
            <w:tcW w:w="1275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d</w:t>
            </w:r>
            <w:proofErr w:type="spellEnd"/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vertAlign w:val="subscript"/>
                <w:lang w:eastAsia="ru-RU"/>
              </w:rPr>
              <w:t> </w:t>
            </w:r>
            <w:proofErr w:type="spellStart"/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vertAlign w:val="subscript"/>
                <w:lang w:eastAsia="ru-RU"/>
              </w:rPr>
              <w:t>н</w:t>
            </w:r>
            <w:proofErr w:type="spellEnd"/>
            <w:proofErr w:type="gramStart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,</w:t>
            </w:r>
            <w:proofErr w:type="gramEnd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294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lang w:eastAsia="ru-RU"/>
              </w:rPr>
              <w:t>Вид </w:t>
            </w:r>
            <w:r w:rsidRPr="00AA330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конвекции</w:t>
            </w:r>
          </w:p>
        </w:tc>
      </w:tr>
      <w:tr w:rsidR="00AA3301" w:rsidRPr="00AA3301" w:rsidTr="00AA3301"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свободная</w:t>
            </w:r>
            <w:proofErr w:type="spellEnd"/>
          </w:p>
        </w:tc>
      </w:tr>
      <w:tr w:rsidR="00AA3301" w:rsidRPr="00AA3301" w:rsidTr="00AA3301"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вынужденная</w:t>
            </w:r>
            <w:proofErr w:type="spellEnd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(1 м/с)</w:t>
            </w:r>
          </w:p>
        </w:tc>
      </w:tr>
      <w:tr w:rsidR="00AA3301" w:rsidRPr="00AA3301" w:rsidTr="00AA3301"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смешанная</w:t>
            </w:r>
            <w:proofErr w:type="spellEnd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(0,1 м/с)</w:t>
            </w:r>
          </w:p>
        </w:tc>
      </w:tr>
      <w:tr w:rsidR="00AA3301" w:rsidRPr="00AA3301" w:rsidTr="00AA3301"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свободная</w:t>
            </w:r>
            <w:proofErr w:type="spellEnd"/>
          </w:p>
        </w:tc>
      </w:tr>
      <w:tr w:rsidR="00AA3301" w:rsidRPr="00AA3301" w:rsidTr="00AA3301"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вынужденная</w:t>
            </w:r>
            <w:proofErr w:type="spellEnd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(3 м/с)</w:t>
            </w:r>
          </w:p>
        </w:tc>
      </w:tr>
      <w:tr w:rsidR="00AA3301" w:rsidRPr="00AA3301" w:rsidTr="00AA3301"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смешанная</w:t>
            </w:r>
            <w:proofErr w:type="spellEnd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(0,05 м/с)</w:t>
            </w:r>
          </w:p>
        </w:tc>
      </w:tr>
      <w:tr w:rsidR="00AA3301" w:rsidRPr="00AA3301" w:rsidTr="00AA3301"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свободная</w:t>
            </w:r>
            <w:proofErr w:type="spellEnd"/>
          </w:p>
        </w:tc>
      </w:tr>
      <w:tr w:rsidR="00AA3301" w:rsidRPr="00AA3301" w:rsidTr="00AA3301"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вынужденная</w:t>
            </w:r>
            <w:proofErr w:type="spellEnd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(5 м/с)</w:t>
            </w:r>
          </w:p>
        </w:tc>
      </w:tr>
      <w:tr w:rsidR="00AA3301" w:rsidRPr="00AA3301" w:rsidTr="00AA3301"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вынужденная</w:t>
            </w:r>
            <w:proofErr w:type="spellEnd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(10 м/с)</w:t>
            </w:r>
          </w:p>
        </w:tc>
      </w:tr>
      <w:tr w:rsidR="00AA3301" w:rsidRPr="00AA3301" w:rsidTr="00AA3301"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вынужденная</w:t>
            </w:r>
            <w:proofErr w:type="spellEnd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(15 м/с)</w:t>
            </w:r>
          </w:p>
        </w:tc>
      </w:tr>
    </w:tbl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68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7754A" w:rsidRDefault="00AA3301" w:rsidP="0097754A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337D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ru-RU"/>
        </w:rPr>
        <w:t xml:space="preserve">Задача </w:t>
      </w:r>
      <w:r w:rsidR="00E57D13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ru-RU"/>
        </w:rPr>
        <w:t>6</w:t>
      </w:r>
      <w:r w:rsidRPr="0034337D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ru-RU"/>
        </w:rPr>
        <w:t>.</w:t>
      </w:r>
      <w:r w:rsidRPr="003433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  <w:r w:rsidR="003433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Определить плотность лучистого теплового потока между двумя параллельно расположенными плоскими стенками, имеющими температуру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t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  <w:lang w:eastAsia="ru-RU"/>
        </w:rPr>
        <w:t>1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t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  <w:lang w:eastAsia="ru-RU"/>
        </w:rPr>
        <w:t>2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степени черноты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Symbol" w:eastAsia="Times New Roman" w:hAnsi="Symbol" w:cs="Times New Roman"/>
          <w:b/>
          <w:bCs/>
          <w:i/>
          <w:iCs/>
          <w:color w:val="000000"/>
          <w:sz w:val="28"/>
          <w:lang w:eastAsia="ru-RU"/>
        </w:rPr>
        <w:t>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  <w:lang w:eastAsia="ru-RU"/>
        </w:rPr>
        <w:t>1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 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Symbol" w:eastAsia="Times New Roman" w:hAnsi="Symbol" w:cs="Times New Roman"/>
          <w:b/>
          <w:bCs/>
          <w:i/>
          <w:iCs/>
          <w:color w:val="000000"/>
          <w:sz w:val="28"/>
          <w:lang w:eastAsia="ru-RU"/>
        </w:rPr>
        <w:t>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  <w:lang w:eastAsia="ru-RU"/>
        </w:rPr>
        <w:t>2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Как изменится интенсивность теплообмена при установке экрана со степенью черноты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3301">
        <w:rPr>
          <w:rFonts w:ascii="Symbol" w:eastAsia="Times New Roman" w:hAnsi="Symbol" w:cs="Times New Roman"/>
          <w:b/>
          <w:bCs/>
          <w:i/>
          <w:iCs/>
          <w:color w:val="000000"/>
          <w:sz w:val="28"/>
          <w:lang w:eastAsia="ru-RU"/>
        </w:rPr>
        <w:t>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  <w:lang w:eastAsia="ru-RU"/>
        </w:rPr>
        <w:t>э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97754A" w:rsidRPr="009775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97754A" w:rsidRPr="0097754A" w:rsidRDefault="0097754A" w:rsidP="0097754A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Исходные данные для решения задачи приведены в </w:t>
      </w:r>
      <w:r w:rsidRPr="0097754A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таблице</w:t>
      </w:r>
      <w:r w:rsidR="00E57D13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 8</w:t>
      </w:r>
      <w:r w:rsidRPr="0097754A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68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Условия теплообмена считать стационарными. Теплопроводностью и конвективным теплообменом в зазоре между пластинами пренебречь.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 качестве экрана взять тонкий металлический лист.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680" w:right="68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</w:p>
    <w:p w:rsidR="00AA3301" w:rsidRPr="0097754A" w:rsidRDefault="00AA3301" w:rsidP="00AA3301">
      <w:pPr>
        <w:shd w:val="clear" w:color="auto" w:fill="FFFFFF"/>
        <w:spacing w:after="0" w:line="283" w:lineRule="atLeast"/>
        <w:jc w:val="right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97754A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Таблица </w:t>
      </w:r>
      <w:r w:rsidR="00E57D13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8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5"/>
        <w:gridCol w:w="1154"/>
        <w:gridCol w:w="1154"/>
        <w:gridCol w:w="1174"/>
        <w:gridCol w:w="1838"/>
        <w:gridCol w:w="1318"/>
        <w:gridCol w:w="1318"/>
      </w:tblGrid>
      <w:tr w:rsidR="00AA3301" w:rsidRPr="00AA3301" w:rsidTr="00AA3301">
        <w:trPr>
          <w:cantSplit/>
        </w:trPr>
        <w:tc>
          <w:tcPr>
            <w:tcW w:w="16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437875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lang w:eastAsia="ru-RU"/>
              </w:rPr>
              <w:t>Последняя</w:t>
            </w:r>
            <w:r w:rsidRPr="00AA3301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цифра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номера по списку</w:t>
            </w:r>
          </w:p>
        </w:tc>
        <w:tc>
          <w:tcPr>
            <w:tcW w:w="1237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Symbol" w:eastAsia="Times New Roman" w:hAnsi="Symbol" w:cs="Times New Roman"/>
                <w:i/>
                <w:iCs/>
                <w:color w:val="000000"/>
                <w:sz w:val="28"/>
                <w:lang w:eastAsia="ru-RU"/>
              </w:rPr>
              <w:t>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vertAlign w:val="subscript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Symbol" w:eastAsia="Times New Roman" w:hAnsi="Symbol" w:cs="Times New Roman"/>
                <w:i/>
                <w:iCs/>
                <w:color w:val="000000"/>
                <w:sz w:val="28"/>
                <w:lang w:eastAsia="ru-RU"/>
              </w:rPr>
              <w:t>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vertAlign w:val="subscript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Symbol" w:eastAsia="Times New Roman" w:hAnsi="Symbol" w:cs="Times New Roman"/>
                <w:i/>
                <w:iCs/>
                <w:color w:val="000000"/>
                <w:sz w:val="28"/>
                <w:lang w:eastAsia="ru-RU"/>
              </w:rPr>
              <w:t>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vertAlign w:val="subscript"/>
                <w:lang w:eastAsia="ru-RU"/>
              </w:rPr>
              <w:t>э</w:t>
            </w:r>
          </w:p>
        </w:tc>
        <w:tc>
          <w:tcPr>
            <w:tcW w:w="1701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437875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редпос</w:t>
            </w:r>
            <w:r w:rsidRPr="00AA3301">
              <w:rPr>
                <w:rFonts w:ascii="Arial" w:eastAsia="Times New Roman" w:hAnsi="Arial" w:cs="Arial"/>
                <w:color w:val="000000"/>
                <w:lang w:eastAsia="ru-RU"/>
              </w:rPr>
              <w:t>ледняя</w:t>
            </w:r>
            <w:r w:rsidRPr="00AA3301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цифра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номера по списку</w:t>
            </w:r>
          </w:p>
        </w:tc>
        <w:tc>
          <w:tcPr>
            <w:tcW w:w="1399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t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vertAlign w:val="subscript"/>
                <w:lang w:eastAsia="ru-RU"/>
              </w:rPr>
              <w:t>1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, </w:t>
            </w:r>
            <w:r w:rsidRPr="00AA3301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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99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t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vertAlign w:val="subscript"/>
                <w:lang w:eastAsia="ru-RU"/>
              </w:rPr>
              <w:t>2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, </w:t>
            </w:r>
            <w:r w:rsidRPr="00AA3301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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AA3301" w:rsidRPr="00AA3301" w:rsidTr="00AA3301">
        <w:trPr>
          <w:cantSplit/>
        </w:trPr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</w:tr>
      <w:tr w:rsidR="00AA3301" w:rsidRPr="00AA3301" w:rsidTr="00AA3301">
        <w:trPr>
          <w:cantSplit/>
        </w:trPr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,55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AA3301" w:rsidRPr="00AA3301" w:rsidTr="00AA3301">
        <w:trPr>
          <w:cantSplit/>
        </w:trPr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</w:tr>
      <w:tr w:rsidR="00AA3301" w:rsidRPr="00AA3301" w:rsidTr="00AA3301">
        <w:trPr>
          <w:cantSplit/>
        </w:trPr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</w:tr>
      <w:tr w:rsidR="00AA3301" w:rsidRPr="00AA3301" w:rsidTr="00AA3301">
        <w:trPr>
          <w:cantSplit/>
        </w:trPr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35</w:t>
            </w:r>
          </w:p>
        </w:tc>
      </w:tr>
      <w:tr w:rsidR="00AA3301" w:rsidRPr="00AA3301" w:rsidTr="00AA3301">
        <w:trPr>
          <w:cantSplit/>
        </w:trPr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</w:tr>
      <w:tr w:rsidR="00AA3301" w:rsidRPr="00AA3301" w:rsidTr="00AA3301">
        <w:trPr>
          <w:cantSplit/>
        </w:trPr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45</w:t>
            </w:r>
          </w:p>
        </w:tc>
      </w:tr>
      <w:tr w:rsidR="00AA3301" w:rsidRPr="00AA3301" w:rsidTr="00AA3301">
        <w:trPr>
          <w:cantSplit/>
        </w:trPr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</w:tr>
      <w:tr w:rsidR="00AA3301" w:rsidRPr="00AA3301" w:rsidTr="00AA3301">
        <w:trPr>
          <w:cantSplit/>
        </w:trPr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0,58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55</w:t>
            </w:r>
          </w:p>
        </w:tc>
      </w:tr>
      <w:tr w:rsidR="00AA3301" w:rsidRPr="00AA3301" w:rsidTr="00AA3301">
        <w:trPr>
          <w:cantSplit/>
        </w:trPr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</w:tr>
    </w:tbl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97754A" w:rsidRDefault="0097754A" w:rsidP="0097754A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ru-RU"/>
        </w:rPr>
      </w:pPr>
    </w:p>
    <w:p w:rsidR="0097754A" w:rsidRDefault="0097754A" w:rsidP="0097754A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ru-RU"/>
        </w:rPr>
      </w:pPr>
    </w:p>
    <w:p w:rsidR="0097754A" w:rsidRDefault="0097754A" w:rsidP="0097754A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ru-RU"/>
        </w:rPr>
      </w:pPr>
    </w:p>
    <w:p w:rsidR="0097754A" w:rsidRDefault="0097754A" w:rsidP="0097754A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ru-RU"/>
        </w:rPr>
      </w:pPr>
    </w:p>
    <w:p w:rsidR="0097754A" w:rsidRDefault="0097754A" w:rsidP="0097754A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ru-RU"/>
        </w:rPr>
      </w:pPr>
    </w:p>
    <w:p w:rsidR="0097754A" w:rsidRDefault="0097754A" w:rsidP="0097754A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ru-RU"/>
        </w:rPr>
      </w:pPr>
    </w:p>
    <w:p w:rsidR="00AA3301" w:rsidRPr="00DD483E" w:rsidRDefault="00AA3301" w:rsidP="00DD483E">
      <w:pPr>
        <w:keepNext/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AA330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shd w:val="clear" w:color="auto" w:fill="FFFFFF"/>
          <w:lang w:val="en-US" w:eastAsia="ru-RU"/>
        </w:rPr>
        <w:br w:type="page"/>
      </w:r>
      <w:bookmarkStart w:id="18" w:name="_Toc494863670"/>
      <w:r w:rsidRPr="00DD483E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lastRenderedPageBreak/>
        <w:t>Литература</w:t>
      </w:r>
      <w:bookmarkEnd w:id="18"/>
    </w:p>
    <w:p w:rsidR="00AA3301" w:rsidRPr="00AA3301" w:rsidRDefault="00AA3301" w:rsidP="00DD48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D483E" w:rsidRPr="00DD483E" w:rsidRDefault="00DD483E" w:rsidP="00DD483E">
      <w:pPr>
        <w:spacing w:line="240" w:lineRule="auto"/>
        <w:ind w:firstLine="770"/>
        <w:jc w:val="both"/>
        <w:rPr>
          <w:sz w:val="28"/>
          <w:szCs w:val="28"/>
          <w:u w:val="single"/>
        </w:rPr>
      </w:pPr>
      <w:r w:rsidRPr="00DD483E">
        <w:rPr>
          <w:sz w:val="28"/>
          <w:szCs w:val="28"/>
          <w:u w:val="single"/>
        </w:rPr>
        <w:t xml:space="preserve">Основная: </w:t>
      </w:r>
    </w:p>
    <w:p w:rsidR="00DD483E" w:rsidRDefault="00DD483E" w:rsidP="00DD483E">
      <w:pPr>
        <w:spacing w:line="240" w:lineRule="auto"/>
        <w:ind w:firstLine="350"/>
        <w:jc w:val="both"/>
        <w:rPr>
          <w:sz w:val="28"/>
          <w:szCs w:val="28"/>
        </w:rPr>
      </w:pPr>
      <w:r>
        <w:rPr>
          <w:sz w:val="28"/>
          <w:szCs w:val="28"/>
        </w:rPr>
        <w:t>1. Теплотехника: Учебник для вузов/</w:t>
      </w:r>
      <w:proofErr w:type="spellStart"/>
      <w:r>
        <w:rPr>
          <w:sz w:val="28"/>
          <w:szCs w:val="28"/>
        </w:rPr>
        <w:t>В.Н.Луканин</w:t>
      </w:r>
      <w:proofErr w:type="spellEnd"/>
      <w:r>
        <w:rPr>
          <w:sz w:val="28"/>
          <w:szCs w:val="28"/>
        </w:rPr>
        <w:t xml:space="preserve">, М.Г.Шатров и др. </w:t>
      </w:r>
    </w:p>
    <w:p w:rsidR="00DD483E" w:rsidRDefault="00DD483E" w:rsidP="00DD483E">
      <w:pPr>
        <w:spacing w:line="240" w:lineRule="auto"/>
        <w:ind w:firstLine="350"/>
        <w:jc w:val="both"/>
        <w:rPr>
          <w:sz w:val="28"/>
          <w:szCs w:val="28"/>
        </w:rPr>
      </w:pPr>
      <w:r>
        <w:rPr>
          <w:sz w:val="28"/>
          <w:szCs w:val="28"/>
        </w:rPr>
        <w:t>М., Высшая школа, 2000г.</w:t>
      </w:r>
    </w:p>
    <w:p w:rsidR="00DD483E" w:rsidRDefault="00DD483E" w:rsidP="00DD483E">
      <w:pPr>
        <w:spacing w:line="240" w:lineRule="auto"/>
        <w:ind w:firstLine="350"/>
        <w:jc w:val="both"/>
        <w:rPr>
          <w:sz w:val="28"/>
          <w:szCs w:val="28"/>
        </w:rPr>
      </w:pPr>
      <w:r>
        <w:rPr>
          <w:sz w:val="28"/>
          <w:szCs w:val="28"/>
        </w:rPr>
        <w:t>2. Теплотехника: Конспект лекций /И.Е.Иванов, В.Е.Ерещенко/ М.,МАДИ, 2003г.</w:t>
      </w:r>
    </w:p>
    <w:p w:rsidR="00DD483E" w:rsidRDefault="00DD483E" w:rsidP="00DD483E">
      <w:pPr>
        <w:spacing w:line="240" w:lineRule="auto"/>
        <w:ind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Теплотехника: Сборник задач / И.Е.Иванов, С.А.Пришвин и др. </w:t>
      </w:r>
    </w:p>
    <w:p w:rsidR="00DD483E" w:rsidRDefault="00DD483E" w:rsidP="00DD483E">
      <w:pPr>
        <w:spacing w:line="240" w:lineRule="auto"/>
        <w:ind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М.,МАДИ, 2008г. </w:t>
      </w:r>
    </w:p>
    <w:p w:rsidR="00DD483E" w:rsidRPr="00DD483E" w:rsidRDefault="00DD483E" w:rsidP="00DD483E">
      <w:pPr>
        <w:spacing w:line="240" w:lineRule="auto"/>
        <w:ind w:firstLine="756"/>
        <w:jc w:val="both"/>
        <w:rPr>
          <w:sz w:val="28"/>
          <w:szCs w:val="28"/>
          <w:u w:val="single"/>
        </w:rPr>
      </w:pPr>
      <w:r w:rsidRPr="00DD483E">
        <w:rPr>
          <w:sz w:val="28"/>
          <w:szCs w:val="28"/>
          <w:u w:val="single"/>
        </w:rPr>
        <w:t>Дополнительная:</w:t>
      </w:r>
    </w:p>
    <w:p w:rsidR="00DD483E" w:rsidRDefault="00DD483E" w:rsidP="00DD483E">
      <w:pPr>
        <w:spacing w:line="240" w:lineRule="auto"/>
        <w:ind w:firstLine="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Нащекин</w:t>
      </w:r>
      <w:proofErr w:type="spellEnd"/>
      <w:r>
        <w:rPr>
          <w:sz w:val="28"/>
          <w:szCs w:val="28"/>
        </w:rPr>
        <w:t xml:space="preserve"> В.В. Техническая термодинамика и теплопередача. </w:t>
      </w:r>
    </w:p>
    <w:p w:rsidR="00DD483E" w:rsidRDefault="00DD483E" w:rsidP="00DD483E">
      <w:pPr>
        <w:spacing w:line="240" w:lineRule="auto"/>
        <w:ind w:firstLine="392"/>
        <w:jc w:val="both"/>
        <w:rPr>
          <w:sz w:val="28"/>
          <w:szCs w:val="28"/>
        </w:rPr>
      </w:pPr>
      <w:r>
        <w:rPr>
          <w:sz w:val="28"/>
          <w:szCs w:val="28"/>
        </w:rPr>
        <w:t>М., Высшая школа, 1980г.</w:t>
      </w:r>
    </w:p>
    <w:p w:rsidR="00DD483E" w:rsidRDefault="00DD483E" w:rsidP="00DD483E">
      <w:pPr>
        <w:spacing w:line="240" w:lineRule="auto"/>
        <w:ind w:firstLine="392"/>
        <w:jc w:val="both"/>
        <w:rPr>
          <w:sz w:val="28"/>
          <w:szCs w:val="28"/>
        </w:rPr>
      </w:pPr>
      <w:r>
        <w:rPr>
          <w:sz w:val="28"/>
          <w:szCs w:val="28"/>
        </w:rPr>
        <w:t>2. Теплотехника: Учебник для втузов</w:t>
      </w:r>
      <w:proofErr w:type="gramStart"/>
      <w:r>
        <w:rPr>
          <w:sz w:val="28"/>
          <w:szCs w:val="28"/>
        </w:rPr>
        <w:t xml:space="preserve">  /П</w:t>
      </w:r>
      <w:proofErr w:type="gramEnd"/>
      <w:r>
        <w:rPr>
          <w:sz w:val="28"/>
          <w:szCs w:val="28"/>
        </w:rPr>
        <w:t xml:space="preserve">од ред. А.П.Баскакова. </w:t>
      </w:r>
    </w:p>
    <w:p w:rsidR="00DD483E" w:rsidRDefault="00DD483E" w:rsidP="00DD483E">
      <w:pPr>
        <w:spacing w:line="240" w:lineRule="auto"/>
        <w:ind w:firstLine="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М., </w:t>
      </w:r>
      <w:proofErr w:type="spellStart"/>
      <w:r>
        <w:rPr>
          <w:sz w:val="28"/>
          <w:szCs w:val="28"/>
        </w:rPr>
        <w:t>Энергоиздат</w:t>
      </w:r>
      <w:proofErr w:type="spellEnd"/>
      <w:r>
        <w:rPr>
          <w:sz w:val="28"/>
          <w:szCs w:val="28"/>
        </w:rPr>
        <w:t>, 1999г.</w:t>
      </w:r>
    </w:p>
    <w:p w:rsidR="00DD483E" w:rsidRDefault="00DD483E" w:rsidP="00DD483E">
      <w:pPr>
        <w:spacing w:line="240" w:lineRule="auto"/>
        <w:ind w:firstLine="392"/>
        <w:jc w:val="both"/>
        <w:rPr>
          <w:sz w:val="28"/>
          <w:szCs w:val="28"/>
        </w:rPr>
      </w:pPr>
      <w:r>
        <w:rPr>
          <w:sz w:val="28"/>
          <w:szCs w:val="28"/>
        </w:rPr>
        <w:t>3.Техническая термодинамика и теплотехника: Учебное пособие для вузов</w:t>
      </w:r>
    </w:p>
    <w:p w:rsidR="00DD483E" w:rsidRDefault="00DD483E" w:rsidP="00DD483E">
      <w:pPr>
        <w:spacing w:line="240" w:lineRule="auto"/>
        <w:ind w:firstLine="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/Под ред. А.А.Захаровой.- М., Академия,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</w:p>
    <w:p w:rsidR="00DD483E" w:rsidRDefault="00DD483E" w:rsidP="00DD483E">
      <w:pPr>
        <w:spacing w:line="360" w:lineRule="auto"/>
        <w:ind w:firstLine="392"/>
        <w:jc w:val="both"/>
        <w:rPr>
          <w:sz w:val="28"/>
          <w:szCs w:val="28"/>
        </w:rPr>
      </w:pP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A3301" w:rsidRPr="00AA3301" w:rsidRDefault="00AA3301" w:rsidP="00AA3301">
      <w:pPr>
        <w:shd w:val="clear" w:color="auto" w:fill="FFFFFF"/>
        <w:spacing w:after="0" w:line="32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</w:p>
    <w:p w:rsidR="002B5CCC" w:rsidRDefault="002B5CCC"/>
    <w:sectPr w:rsidR="002B5CCC" w:rsidSect="002B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3301"/>
    <w:rsid w:val="0001738C"/>
    <w:rsid w:val="00035DC7"/>
    <w:rsid w:val="00083553"/>
    <w:rsid w:val="000B2B10"/>
    <w:rsid w:val="000C6F7E"/>
    <w:rsid w:val="00203D99"/>
    <w:rsid w:val="002A16BC"/>
    <w:rsid w:val="002B5CCC"/>
    <w:rsid w:val="002B7B42"/>
    <w:rsid w:val="002C264A"/>
    <w:rsid w:val="0034337D"/>
    <w:rsid w:val="0041434C"/>
    <w:rsid w:val="004317A4"/>
    <w:rsid w:val="00437875"/>
    <w:rsid w:val="00504245"/>
    <w:rsid w:val="005971CB"/>
    <w:rsid w:val="0063353F"/>
    <w:rsid w:val="007B3D1C"/>
    <w:rsid w:val="00926345"/>
    <w:rsid w:val="0097754A"/>
    <w:rsid w:val="009E3246"/>
    <w:rsid w:val="009F51B8"/>
    <w:rsid w:val="00A62682"/>
    <w:rsid w:val="00AA3301"/>
    <w:rsid w:val="00B120F0"/>
    <w:rsid w:val="00BB2C71"/>
    <w:rsid w:val="00BD49C3"/>
    <w:rsid w:val="00BF28D9"/>
    <w:rsid w:val="00C02B34"/>
    <w:rsid w:val="00C53A0A"/>
    <w:rsid w:val="00CE7E39"/>
    <w:rsid w:val="00DB1A6A"/>
    <w:rsid w:val="00DD483E"/>
    <w:rsid w:val="00E356A3"/>
    <w:rsid w:val="00E57D13"/>
    <w:rsid w:val="00E70A2E"/>
    <w:rsid w:val="00EA4334"/>
    <w:rsid w:val="00ED4B75"/>
    <w:rsid w:val="00FD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CC"/>
  </w:style>
  <w:style w:type="paragraph" w:styleId="1">
    <w:name w:val="heading 1"/>
    <w:basedOn w:val="a"/>
    <w:link w:val="10"/>
    <w:uiPriority w:val="9"/>
    <w:qFormat/>
    <w:rsid w:val="00AA3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33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3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link w:val="80"/>
    <w:uiPriority w:val="9"/>
    <w:qFormat/>
    <w:rsid w:val="00AA3301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3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33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A3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301"/>
  </w:style>
  <w:style w:type="paragraph" w:customStyle="1" w:styleId="a3">
    <w:name w:val="a"/>
    <w:basedOn w:val="a"/>
    <w:rsid w:val="00AA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ianeacea">
    <w:name w:val="iianeacea"/>
    <w:basedOn w:val="a"/>
    <w:rsid w:val="00AA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aiciaaiea">
    <w:name w:val="iaiciaaiea"/>
    <w:basedOn w:val="a0"/>
    <w:rsid w:val="00AA3301"/>
  </w:style>
  <w:style w:type="paragraph" w:styleId="a4">
    <w:name w:val="Body Text"/>
    <w:basedOn w:val="a"/>
    <w:link w:val="a5"/>
    <w:uiPriority w:val="99"/>
    <w:semiHidden/>
    <w:unhideWhenUsed/>
    <w:rsid w:val="00AA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A3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AA3301"/>
  </w:style>
  <w:style w:type="paragraph" w:styleId="11">
    <w:name w:val="toc 1"/>
    <w:basedOn w:val="a"/>
    <w:autoRedefine/>
    <w:uiPriority w:val="39"/>
    <w:semiHidden/>
    <w:unhideWhenUsed/>
    <w:rsid w:val="00AA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B40EF-00FF-4EF5-B776-C43328B5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5173</Words>
  <Characters>29489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cp:lastPrinted>2014-06-04T06:51:00Z</cp:lastPrinted>
  <dcterms:created xsi:type="dcterms:W3CDTF">2014-05-28T05:16:00Z</dcterms:created>
  <dcterms:modified xsi:type="dcterms:W3CDTF">2014-06-09T05:22:00Z</dcterms:modified>
</cp:coreProperties>
</file>