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53" w:rsidRPr="00083553" w:rsidRDefault="00083553" w:rsidP="00AA3301">
      <w:pPr>
        <w:keepNext/>
        <w:shd w:val="clear" w:color="auto" w:fill="FFFFFF"/>
        <w:spacing w:after="0" w:line="565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bookmarkStart w:id="0" w:name="_Toc494863652"/>
      <w:r w:rsidRPr="00083553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Термодинамика и теплопередача</w:t>
      </w:r>
    </w:p>
    <w:p w:rsidR="00AA3301" w:rsidRPr="00083553" w:rsidRDefault="00AA3301" w:rsidP="00AA3301">
      <w:pPr>
        <w:keepNext/>
        <w:shd w:val="clear" w:color="auto" w:fill="FFFFFF"/>
        <w:spacing w:after="0" w:line="56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083553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Программа теоретического курса</w:t>
      </w:r>
      <w:bookmarkEnd w:id="0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083553" w:rsidRDefault="00AA3301" w:rsidP="00083553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bookmarkStart w:id="1" w:name="_Toc494863653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Часть I.   Техническая термодинамика</w:t>
      </w:r>
      <w:bookmarkEnd w:id="1"/>
    </w:p>
    <w:p w:rsidR="00AA3301" w:rsidRPr="00083553" w:rsidRDefault="00AA3301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Toc494863654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1.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Основные понятия и определения</w:t>
      </w:r>
      <w:bookmarkEnd w:id="2"/>
    </w:p>
    <w:p w:rsidR="00AA3301" w:rsidRPr="00AA3301" w:rsidRDefault="00AA3301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 технической термодинамики. Термодинамическая система. Основные параметры состояния: абсолютное давление, удельный объём, абсолютная температура. Термодинамические процессы: равновесные и неравновесные, обратимые и необратимые. Графическое изображение равновесных процессов на диаграммах состояния.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Модель идеального газа. Уравнение состояния идеального газа. Универсальная и удельная газовые постоянные.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Теплоемкость газовой среды. Виды теплоемкости: массовая, объемная, мольная. Зависимость теплоемкости от природы газа, температуры и вида термодинамического процесса. Уравнение Майера.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Смеси газов. Способы задания смеси газов массовыми и объемными долями. Парциальный объём и парциальное давление. Газовая постоянная и теплоемкость газовой смеси.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начальной теме курса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рассматриваются основные понятия и определения, на базе которых строится изложение всего дальнейшего курса технической термодинамики, как науки о взаимопревращениях теплоты и работы в тепловых машинах.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Здесь необходимо обратить внимание на упрощающие предположения при введении понятия идеального газа, как абстрактной модели газа, в котором отсутствуют силы межмолекулярного взаимодействия и геометрические размеры его молекул пренебрежимо малы.</w:t>
      </w:r>
    </w:p>
    <w:p w:rsidR="002A16BC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Следует твердо усвоить уравнение состояния идеального газа (уравнение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Клапейрона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 в различных формах его записи</w:t>
      </w:r>
    </w:p>
    <w:p w:rsidR="00AA3301" w:rsidRPr="00AA3301" w:rsidRDefault="002A16BC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 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Pv=RT</w:t>
      </w:r>
      <w:proofErr w:type="spellEnd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; 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PV=mRT</w:t>
      </w:r>
      <w:proofErr w:type="spellEnd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; P=</w:t>
      </w:r>
      <w:r w:rsidR="00AA3301"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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RT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), связывающее основные параметра состояния газовой среды: абсолютное давление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удельный объем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v</w:t>
      </w:r>
      <w:proofErr w:type="spellEnd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и абсолютную температуру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</w:t>
      </w:r>
      <w:proofErr w:type="gramStart"/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Необходимо уяснить различие между понятиями универсальной газовой постоянной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="00AA3301"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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являющейся абсолютной константой и имеющей численное</w:t>
      </w:r>
      <w:r w:rsidR="00BF28D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значение 8314 Дж/(</w:t>
      </w:r>
      <w:proofErr w:type="spellStart"/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кмоль</w:t>
      </w:r>
      <w:proofErr w:type="spellEnd"/>
      <w:r w:rsidR="00BF28D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*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К), и удельной газовой постоянной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величина которой зависит от молекулярной массы каждого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конкретного газа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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и определяется соотношением вида  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="00BF28D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= R</w:t>
      </w:r>
      <w:r w:rsidR="00AA3301"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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/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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рассмотрении теплоемкости следует освоить методику расчета средней теплоемкости и уяснить зависимость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теплоемкости газа от вида термодинамического процесса, что находит отражение в уравнении Майера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c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p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-c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v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=R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Обратите внимание на понятие показатель адиабаты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k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который вводится соотношением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k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= 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c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p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/ 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c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v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 его численное значение определяется структурой молекулы газа.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изучении раздела,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посвященному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газовым смесям, нужно освоить методику расчета параметров смеси, состоящей из отдельных идеальных газов. Обратите внимание на отличие расчетных формул при задании состава смеси массовыми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g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i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 объемными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i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долями. Умение рассчитывать удельную газовую постоянную и теплоемкость смеси позволит при исследовании термодинамических процессов рассматривать смесь как самостоятельный идеальный газ.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40" w:right="624" w:hanging="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right="624" w:hanging="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" w:name="_Toc494863655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2.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Первый закон термодинамики, политропные процессы</w:t>
      </w:r>
      <w:bookmarkEnd w:id="3"/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Энергетические характеристики термодинамической системы: внутренняя энергия, энтальпия, теплота, работа деформации и располагаемая работа газовой среды. Аналитическое выражение первого закона термодинамики.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Политропные процессы. Уравнения политропных процессов и их энергетические характеристики. Анализ частных случаев политропных процессов: изобарный, изотермический, адиабатный и изохорный. Обобщенная рабочая диаграмма политропных процессов. Зависимость теплоемкости от показателя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политропы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Численное определение показателя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политропы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Первый закон термодинамики – это термодинамическое выражение всеобщего закона сохранения, суть которого заключается в сохранении общего энергетического баланса при взаимопревращении энергии из одного вида в другой.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Для записи аналитического выражения первого закона термодинамики необходимо детально рассмотреть энергетические характеристики термодинамической системы, к числу которых относятся изменение внутренней энергии, изменение энтальпии, количество теплоты, работа деформации (расширения) и располагаемая (полезная) работа. При изучении энергетических характеристик необходимо усвоить различие понятий “функция состояния”, к которым относятся внутренняя энергия и энтальпия, и “функция процесса“ (теплота и работа). Обратить внимание на факторы, определяющие знак каждой из энергетических характеристик, и знать выражение их через изменение параметров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состояния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как в дифференциальной, так и в интегральной форме.</w:t>
      </w:r>
    </w:p>
    <w:p w:rsidR="00BF28D9" w:rsidRPr="002B7B42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Понятие “политропные процессы” представляет собой обобщающую модель всего многообразия термодинамических процессов в идеальных газах, протекающих при постоянном значении теплоемкости. Идентификация процессов осуществляется по показателю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политропы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который определяет связь между параметрами состояния в виде уравнений политропных процессов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Pv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n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=const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;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Tv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n-1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=const;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AA3301" w:rsidRPr="00AA3301" w:rsidRDefault="00BF28D9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B7B4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   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n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1-n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=const.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Здесь следует обратить внимание на необычное обстоятельство, выражающееся в возможности изменения численного значения теплоемкости газа в различных политропных процессах во всем диапазоне действительных чисел от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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до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</w:t>
      </w:r>
      <w:proofErr w:type="gram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 частности это приводит к тому, что при условиях, когда показатель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политропы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принимает значение в интервале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1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&lt;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&lt;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k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, теплоемкость любого газа будет иметь отрицательное значение.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Нужно научит</w:t>
      </w:r>
      <w:r w:rsidR="00BF28D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ь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ся анализировать политропные процессы по показателю</w:t>
      </w:r>
      <w:r w:rsidR="00BF28D9" w:rsidRPr="00BF28D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BF28D9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BF28D9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политропы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Принимая конкретные значения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proofErr w:type="spellEnd"/>
      <w:r w:rsidR="00BF28D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,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можно получить академически известные частные случаи газовых процессов: изобарический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=0 ), изотермический (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=1), адиабатный (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k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),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 изохорический (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</w:t>
      </w:r>
      <w:proofErr w:type="spellEnd"/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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изучении этого раздела необходимо приобрести навыки графического представления и анализа политропных процессов с использованием обобщенной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P-v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диаграммы, содержащей классические частные случаи газовых процессов.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right="624" w:hanging="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right="624" w:hanging="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" w:name="_Toc494863656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3.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Второй закон термодинамики</w:t>
      </w:r>
      <w:bookmarkEnd w:id="4"/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Циклические круговые процессы. Работа и теплота цикла. Первый закон термодинамики для цикла. Прямые и обратные циклы. Оценка эффективности циклов тепловых машин, холодильных установок и тепловых насосов.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Сущность второго закона термодинамики, его основные формулировки. Энтропия термодинамической системы, ее физический смысл. Изменение энтропии в политропных процессах. Тепловая диаграмма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T-s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изображение на ней политропных процессов. Цикл Карно. Графическое представление цикла Карно на тепловой и 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рабочей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диаграммах, его термический к.п.д..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3553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знакомстве с циклическими процессами нужно усвоить понятие тепловой машины, как устройства для взаимопревращения теплоты и работы. Обратить внимание на принципиальное различие между прямыми и обратными циклами с точки зрения знака цикловой работы.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 xml:space="preserve"> Уяснить смысл термического коэффициента полезного действия (к.п.д.) и отопительного (холодильного) коэффициента.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Второй закон термодинамики</w:t>
      </w:r>
      <w:r w:rsidR="00ED4B7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являясь одним из ф</w:t>
      </w:r>
      <w:r w:rsidR="00ED4B7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ндаментальн</w:t>
      </w:r>
      <w:r w:rsidR="00ED4B7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 законов природы</w:t>
      </w:r>
      <w:r w:rsidR="00ED4B7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дополняет действие первого закона с точки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зрения указания направления самопроизвольного протекания процессов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Это закон асимметрии природы, утверждающий, что все процессы развиваются в направлении установления равновесия.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рамках технической термодинамики обратимых процессов сущность второго закона может быть сведена к двум основным положениям: - от холодного тела к горячему теплота не может переходить самопроизвольно, без затрат механической энергии; - для превращения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теплоты в работу в тепловом двигателе обязательно наличие двух тепловых резервуаров, иными словами нельзя практически построить тепловую машину с к.п.д.,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равным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единице (нельзя полностью превратить в работу всю подводимую теплоту).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При изучении второго закона термодинамики следует усвоить его аналитическое выражение в виде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dq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=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Tds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Обратите внимание, что здесь знаки количества теплоты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dq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 изменения энтропии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ds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совпадают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тсюда следует очень полезный вывод: при подводе теплоты энтропия всегда возрастает, а отвод теплоты сопровождается ее уменьшением.</w:t>
      </w:r>
    </w:p>
    <w:p w:rsidR="000B2B10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Нужно детально разобраться в формулах вычислений изменения энтропии в политропных процессах через изменения параметров состояния газа. Научиться графическому анализу термодинамических процессов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</w:t>
      </w:r>
      <w:proofErr w:type="gramEnd"/>
    </w:p>
    <w:p w:rsidR="00AA3301" w:rsidRPr="00AA3301" w:rsidRDefault="000B2B10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 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T-s</w:t>
      </w:r>
      <w:proofErr w:type="spellEnd"/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диаграмме, которую часто называют тепловой диаграммой по причине того, что величина площади под линией процесса на ней соответствует количеству подводимой или отводимой теплоты в зависимости от знака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ds</w:t>
      </w:r>
      <w:proofErr w:type="spellEnd"/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0B2B10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Изучая цикл Карно необходимо усвоить, что этот цикл составлен из последовательности дух изотермических и двух адиабатных процессов.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Термический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к.п.д. этого цикла зависит только от температур тепловых резервуаров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AA3301" w:rsidRPr="00AA3301" w:rsidRDefault="000B2B10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</w:t>
      </w:r>
      <w:r w:rsidR="00AA3301"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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t</w:t>
      </w:r>
      <w:proofErr w:type="spellEnd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= 1-T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х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/ </w:t>
      </w:r>
      <w:proofErr w:type="spellStart"/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r w:rsidR="00AA3301"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н</w:t>
      </w:r>
      <w:proofErr w:type="spellEnd"/>
      <w:proofErr w:type="gramStart"/>
      <w:r w:rsidR="00AA3301"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="00AA3301"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Здесь очень важно обратить внимание на то обстоятельство, что к.п.д. цикла Карно имеет максимально возможное значение для любых циклов в данном интервале температур.</w:t>
      </w:r>
    </w:p>
    <w:p w:rsid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83553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3553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3553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3553" w:rsidRPr="00AA3301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" w:name="_Toc494863657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Тема 4.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Элементы термодинамики потока</w:t>
      </w:r>
      <w:r w:rsidRPr="00AA330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*</w:t>
      </w:r>
      <w:bookmarkEnd w:id="5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понятия. Уравнение первого закона термодинамики для потока. Адиабатное истечение. Параметры заторможенного потока. Влияние на поток геометрии канала. Сопло и диффузор. Критическая скорость и критические параметры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течении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сопле. Сопло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Лаваля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Здесь нужно усвоить физический смысл каждого из членов уравнения первого закона термодинамики, как уравнения энергии газового потока.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При рассмотрении сопловых каналов уясните условия перехода скорости потока через скорость звука.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Разберитесь с особенностями профилирования каналов для получения сверхзвуковых потоков в комбинированном сопле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Лаваля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" w:name="_Toc494863658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5.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Циклы тепловых машин</w:t>
      </w:r>
      <w:bookmarkEnd w:id="6"/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работы поршневого газового компрессора. Техническая работа сжатия газа в компрессоре. Расчет мощности привода и к.п.д. компрессора. Многоступенчатое сжатие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Циклы газотурбинной установки с подводом теплоты при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=const</w:t>
      </w:r>
      <w:proofErr w:type="spellEnd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ru-RU"/>
        </w:rPr>
        <w:t>v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=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const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Изображение цикла ГТУ на тепловой и рабочей диаграммах. Работа и 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термический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к.п.д. цикла.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Циклы поршневых двигателей внутреннего сгорания: цикл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Отто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(подвод теплоты при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v=const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цикл Дизеля (подвод теплоты при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p=const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цикл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Тринклера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(комбинированный подвод теплоты). Изображение циклов на тепловой и рабочей диаграммах. Цикловая работа и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термический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к.п.д..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проведении термодинамического анализа работы газового компрессора нужно уделить внимание графическому изображению протекающих в нем процессов на рабочей </w:t>
      </w:r>
      <w:r w:rsidRPr="000B2B10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0B2B10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P-v</w:t>
      </w:r>
      <w:proofErr w:type="spellEnd"/>
      <w:r w:rsidRPr="000B2B10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)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тепловой (</w:t>
      </w:r>
      <w:proofErr w:type="spellStart"/>
      <w:r w:rsidRPr="000B2B10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T-s</w:t>
      </w:r>
      <w:proofErr w:type="spellEnd"/>
      <w:r w:rsidRPr="000B2B10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)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индикаторной </w:t>
      </w:r>
      <w:r w:rsidRPr="000B2B10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(P-V)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диаграммах.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Обратите внимание на то, что процессы всасывания и выталкивания сжатого газ, изображаемые на индикаторной диаграмме горизонтальными прямыми линиями, строго говоря, не являются термодинамическими процессами и на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P-v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T-s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диаграммах не изображаются.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Необходимо освоить методику расчета технической работы компрессора, затраченной на сжатие газа, мощности привода с использованием общего к.п.д. компрессора. Для выяснения роли системы охлаждения компрессора полезно сопоставить варианты изотермического и адиабатного сжатия газа и оценить их эффективность по величине технической работы.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Рассматривая многоступенчатое сжатие, обратите внимание на то, что преимущество многоступенчатого процесса в виде снижения технической работы обусловлено дополнительным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отводом теплоты в промежуточных теплообменниках.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изучении циклов газотурбинной установки и двигателей внутреннего сгорания нужно усвоить основные упрощающие допущения термодинамического анализа: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рабочее тело - идеальный газ с постоянной теплоемкостью, все процессы равновесные и обратимые, процесс сгорания топлива представляется как подвод теплоты от внешних источников. Следует научиться анализировать различные циклы, пользуясь рабочей (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P-v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), тепловой (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T-s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 и индикаторной (P-V) диаграммами. Нужно усвоить методику определения термического к.п.д. и цикловой работы каждого из рассматриваемых циклов и возможные способы их повышения.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анализе циклов ДВС обратите внимание на отличие циклов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Отто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Дизеля, связанное с различными условиями подвода теплоты при сгорании топлива. Уясните, что в циклах ДВС повышение степени сжатия является эффективным средством увеличения мощности и экономичности двигателя. Разберитесь с ролью температуры самовоспламенения топлива на ограничения величины степени сжатия.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right="624" w:hanging="2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Pr="00AA330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 </w:t>
      </w:r>
    </w:p>
    <w:p w:rsidR="00AA3301" w:rsidRPr="00083553" w:rsidRDefault="00AA3301" w:rsidP="00AA3301">
      <w:pPr>
        <w:keepNext/>
        <w:shd w:val="clear" w:color="auto" w:fill="FFFFFF"/>
        <w:spacing w:after="0" w:line="424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7" w:name="_Toc494863659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Часть II. </w:t>
      </w:r>
      <w:r w:rsidRPr="00083553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 </w:t>
      </w:r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Теория </w:t>
      </w:r>
      <w:proofErr w:type="spellStart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тепломассообмена</w:t>
      </w:r>
      <w:bookmarkEnd w:id="7"/>
      <w:proofErr w:type="spellEnd"/>
    </w:p>
    <w:p w:rsidR="00AA3301" w:rsidRPr="00AA3301" w:rsidRDefault="00AA3301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8" w:name="_Toc494863660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1.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Теплопроводность.</w:t>
      </w:r>
      <w:bookmarkEnd w:id="8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Механизм диффузионного распространения теплоты в неподвижной среде. Тепловой поток и плотность теплового потока. Температурное поле и градиент температуры. Закон Фурье. Коэффициент теплопроводности.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Дифференциальное уравнение теплопроводности. Начальные и граничные условия уравнения теплопроводности I, II и III рода. Безразмерная формулировка задачи теплопроводности. Критерии Фурье (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Fu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и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Био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Bi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Стационарные задачи теплопроводности в телах простой формы. Теплопроводность плоской стенки (однослойной и многослойной). Теплопроводность цилиндрической стенки (однослойной и многослойной). Теплопередача через плоскую и цилиндрическую стенку.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Критический диаметр тепловой изоляции. Оценка эффективности работы тепловой изоляции. Выбор материала изоляции, обеспечивающего снижение тепловых потерь цилиндрического трубопровода.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Нестационарная теплопроводность. Метод регулярного режима для инженерного расчета процессов нагрева/охлаждения.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Приступая к изучению теории теплообмена необходимо усвоить механизм и физическую сущность каждого из способов передачи теплоты: теплопроводность (диффузия тепла), конвективный теплоперенос и излучение (радиационный теплоперенос). Обратите внимание на то, что все они одновременно участвуют в процессе теплопереноса, однако при различных условиях роль и значимость каждого из них может существенно изменяться. Так в неподвижных сплошных телах основным механизмом передачи теплоты является теплопроводность. При движении среды возрастает вклад конвекции, а в условиях разряженных газов и высоких температур приоритет переходит к радиационному механизму переноса теплоты.</w:t>
      </w:r>
    </w:p>
    <w:p w:rsid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рассмотрении первого способа теплопереноса - теплопроводности, обратите внимание на понятие температурного поля, как совокупности значений температуры для каждой точки исследуемого пространства в соответствующий момент времени. Нужно также уяснить понятия градиента температуры, теплового потока и его плотности.</w:t>
      </w:r>
    </w:p>
    <w:p w:rsidR="00083553" w:rsidRPr="00AA3301" w:rsidRDefault="00083553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Изучая основной закон теплопроводности (закон Фурье) обратите внимание на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то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,ч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то</w:t>
      </w:r>
      <w:proofErr w:type="spellEnd"/>
      <w:r w:rsidR="002B7B4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его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записи 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q=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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grad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минус отражает факт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противонаправленности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векторов плотности теплового потока и температурного градиента. Здесь необходимо получить представления о численных значениях коэффициента теплопроводности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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для различных материалов, как характеристики их способности проводить теплоту.</w:t>
      </w:r>
    </w:p>
    <w:p w:rsidR="000B2B10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Нужно понять физический смысл дифференциального уравнения теплопроводности, как варианта выражения первого закона термодинамики, из решения которого при соответствующих начальных и граничных условиях может быть получено температурное поле рассматриваемого объекта. Уясните различие между разными граничными условиями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I рода -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задание значения температур на поверхности тела; II рода -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задание на границе плотности теплового потока (температурного градиента); III рода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-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установление линейной зависимости теплового потока от температурного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напора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на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границе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в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виде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закона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Ньютона-Рихмана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q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=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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п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-t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ср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Здесь нужно понять, что коэффициент теплоотдачи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</w:t>
      </w:r>
      <w:r w:rsidR="000B2B10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моделирует влияние на границу тела окружающей среды и зависит от ее физических свойств и условий движения.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Разберитесь с методикой решения дифференциального уравнения теплопроводности для отыскания стационарных температурных полей в простейших ситуациях плоского и цилиндрического слоев.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Обратите внимание на особенность теплоизоляции цилиндрических тел. Здесь в отличие от плоских поверхностей существует ограничение на выбор материала теплозащитного покрытия, вызванное существованием критического диаметра, при котором тепловые потери достигают максимума.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Расчет нестационарных температурных полей путем решения уравнения теплопроводности связан со значительными трудностями математического характера. Для приобретения навыков приближенной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инженерной оценки процессов нагрева или охлаждения тел с маленьким термическим сопротивлением изучите метод регулярного теплового режима.</w:t>
      </w:r>
    </w:p>
    <w:p w:rsid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083553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3553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83553" w:rsidRPr="00083553" w:rsidRDefault="00083553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9" w:name="_Toc494863661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Тема 2.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Конвективный теплообмен.</w:t>
      </w:r>
      <w:bookmarkEnd w:id="9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Механизм переноса теплоты в движущейся среде. Свободное и вынужденное движение теплоносителя. Ламинарный и турбулентный режим течения.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Закон конвективной теплоотдачи (закон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Ньютона-Рихмана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Коэффициент теплоотдачи.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Математическая формулировка задачи расчета коэффициента теплоотдачи. Уравнение теплоотдачи в пограничном слое. Уравнение переноса тепловой энергии.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Уравнение движения вязкого теплоносителя (уравнение </w:t>
      </w:r>
      <w:proofErr w:type="spellStart"/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Навье-Стокса</w:t>
      </w:r>
      <w:proofErr w:type="spellEnd"/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Основы теории подобия. Условия подобия физических явлений, индикаторы подобия.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Критериальные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числа подобия Нуссельта (</w:t>
      </w:r>
      <w:proofErr w:type="spellStart"/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Nu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Пекле </w:t>
      </w:r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(</w:t>
      </w:r>
      <w:proofErr w:type="spellStart"/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Pe</w:t>
      </w:r>
      <w:proofErr w:type="spellEnd"/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)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Рейнольдса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Re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Грасгофа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Gr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Прандтля (</w:t>
      </w:r>
      <w:proofErr w:type="spellStart"/>
      <w:r w:rsidRPr="000B2B1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Pr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Критериальные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уравнения конвективной теплоотдачи. Теплоотдача при вынужденном движении теплоносителя по трубам. Теплоотдача при свободном движении теплоносителя в неограниченном пространстве (горизонтально расположенная труба).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В предыдущем разделе курса, при рассмотрении граничных условий третьего рода уже фигурировали закон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Ньютона-Рихмана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и коэффициент теплоотдачи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B2B10">
        <w:rPr>
          <w:rFonts w:ascii="Symbol" w:eastAsia="Times New Roman" w:hAnsi="Symbol" w:cs="Arial"/>
          <w:b/>
          <w:i/>
          <w:iCs/>
          <w:color w:val="000000"/>
          <w:sz w:val="27"/>
          <w:lang w:eastAsia="ru-RU"/>
        </w:rPr>
        <w:t>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, численное значение которого считалось известным. Основной задачей раздела, посвященного конвективному механизму переноса теплоты движущейся средой (теплоносителем), является изучение методик определения коэффициента теплоотдачи и применения их для практических расчетов. Здесь можно выделить два пути решения проблемы. Первый из них заключается в точном расчете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lang w:eastAsia="ru-RU"/>
        </w:rPr>
        <w:t>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из уравнения теплоотдачи в пограничном слое с использованием уравнения переноса тепловой энергии и уравнения движения вязкого теплоносителя (уравнение </w:t>
      </w:r>
      <w:proofErr w:type="spellStart"/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Навье-Стокса</w:t>
      </w:r>
      <w:proofErr w:type="spellEnd"/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). Такая процедура, связанная с решением нескольких дифференциальных уравнений, весьма трудоемка даже для современных компьютерных средств вычислений. Второй путь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создания методики определения коэффициента теплоотдачи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базируется на физическом моделировании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и обобщении экспериментальных данных с помощью теории подобия в виде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критериальных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уравнений теплоотдачи.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Здесь нужно твердо усвоить физический смысл отдельных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критериальных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чисел подобия, участвующих в описании конвективного переноса теплоты: значением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Nu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оценивается интенсивность теплоотдачи с поверхности твердого тела в подвижную окружающую среду, критерии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Re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</w:t>
      </w:r>
      <w:r w:rsidR="000B2B1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Gr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характеризуют интенсивность вынужденного и свободного движения теплоносителя, величина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Pr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показывает соотношение его механических и тепловых свойств.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Необходимо детально освоить процедуру расчета коэффициента теплоотдачи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lang w:eastAsia="ru-RU"/>
        </w:rPr>
        <w:t>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с применением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критериальных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уравнений теплоотдачи вида 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Nu</w:t>
      </w:r>
      <w:proofErr w:type="spell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= C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Gr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n1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Re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n2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Pr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n3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Рассмотрите теплообмен при вынужденном движении теплоносителя по трубам, а также при его свободной циркуляции. Обратите внимание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на методику получения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критериальных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уравнений путем обобщения экспериментальных данных по теплоотдаче в подобных условиях.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0" w:name="_Toc494863662"/>
      <w:r w:rsidRPr="000835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3.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Радиационный (лучистый) теплообмен.</w:t>
      </w:r>
      <w:bookmarkEnd w:id="10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Механизм переноса теплоты посредством электромагнитного излучения. Поверхностная плотность излучения. Спектральное и интегральное излучение. Радиационные характеристики тел. Абсолютно черное, белое и прозрачное тела.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законы излучения: закон Планка, закон Вина, закон Стефана-Больцмана, закон Кирхгофа. Степень черноты. Эффективное излучение.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 расчета стационарного лучистого теплообмена в простейших ситуациях. Теплообмен между двумя параллельными пластинами. Лучистый теплообмен при наличии экрана.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Прежде всего нужно усвоить принципиальное отличие радиационного механизма переноса теплоты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,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связанного с электромагнитным излучением, от теплопроводности и конвекции.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Обратите внимание на то, что описание закономерностей радиационного теплопереноса проводится с использованием абсолютной температуры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К.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Подробно изучите содержание и физическое проявление основных законов излучения. Особое внимание следует уделить закону Стефана-Больцмана, основного с точки зрения инженерного применения 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E =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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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T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perscript"/>
          <w:lang w:eastAsia="ru-RU"/>
        </w:rPr>
        <w:t>4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).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Нужно усвоить, что степень черноты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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не определяет цвет тела, а характеризует его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излучательную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способность относительно абсолютно черного тела.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Применение законов теплового излучения нужно рассмотреть на примере теплообмена между параллельными пластинами. Здесь обратите внимание на понятие приведенной степени черноты, как характеристики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излучательной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способности всей системы тел, участвующих в теплообмене. Изучите вопросы экранирования, как эффективного средства борьбы с тепловым излучением. Выясните, как изменится лучистый тепловой поток при наличии экрана, какую роль при этом имеет его степень черноты.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680" w:right="68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703" w:right="680" w:hanging="23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keepNext/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1" w:name="_Toc494863663"/>
      <w:r w:rsidRPr="00CE7E3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Тема 4.</w:t>
      </w: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Основы расчета теплообменных аппаратов</w:t>
      </w:r>
      <w:bookmarkEnd w:id="11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Виды теплообменных аппаратов. Расчет теплообменников рекуперативного типа. Основные схемы движения теплоносителей. Уравнения теплового баланса и теплопередачи. Средний температурный напор. Поверхность теплообмена и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изменение температур теплоносителей.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Рассмотрите классификацию теплообменных аппаратов по принципу действия: рекуператоры, регенераторы, смесители. Уясните основные принципы работы устройств каждого типа.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Наиболее распространенными являются рекуперативные теплообменники, поэтому при теоретическом анализе теплопередачи можно ограничит</w:t>
      </w:r>
      <w:r w:rsidR="002A16B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ь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ся рассмотрением только этого типа устройств. 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Детально разберите методику расчета рекуперативного теплообменника для прямоточной и противоточной схем движения теплоносителей. Обратите внимание на понятия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среднелогарифмического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среднеарифметического температурного напора. Научитесь анализировать изменение температур теплоносителей в зависимости от схемы их движения и значения водяных эквивалентов.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7E39" w:rsidRDefault="00CE7E39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3301" w:rsidRPr="00AA3301" w:rsidRDefault="00AA3301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AA3301" w:rsidRPr="0034337D" w:rsidRDefault="00AA3301" w:rsidP="00AA3301">
      <w:pPr>
        <w:keepNext/>
        <w:shd w:val="clear" w:color="auto" w:fill="FFFFFF"/>
        <w:spacing w:after="0" w:line="565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12" w:name="_Toc481134479"/>
      <w:bookmarkStart w:id="13" w:name="_Toc494863667"/>
      <w:bookmarkEnd w:id="12"/>
      <w:r w:rsidRPr="0034337D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lastRenderedPageBreak/>
        <w:t>Контрольные задания</w:t>
      </w:r>
      <w:bookmarkEnd w:id="13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решению задач контрольного задания следует приступать только после изучения соответствующего раздела курса. 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 составлены по вариантной системе, в которой исходные данные выбираются из соответствующих таблиц по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D1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30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последней</w:t>
      </w:r>
      <w:r w:rsidR="00CE7E3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FD1D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 предпоследней </w:t>
      </w:r>
      <w:r w:rsidRPr="00AA330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цифр</w:t>
      </w:r>
      <w:r w:rsidR="00FD1D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ам</w:t>
      </w:r>
      <w:r w:rsidR="00203D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номера студента-заочника</w:t>
      </w:r>
      <w:r w:rsidR="00BD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списку в журнале группы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="00BD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D1D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A330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Работы, выполненные не по своему варианту, не рассматриваются.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выполнении контрольных задач необходимо соблюдать следующие условия: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выписывать условие задачи и исходные данные;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решение задач сопровождать кратким пояснительным текстом, в котором указывать, какая величина определяется и по какой формуле, какие величины подставляются в формулу и откуда они берутся (из условия, из справочника или были определены выше и т.д.);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вычисления проводить в единицах СИ, показывать ход решения;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постановки задач и основные результаты решения сопровождать графическими иллюстрациями.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решения задачи нужно дать краткий анализ полученных результатов и сделать выводы. Всегда, если это возможно, нужно осуществлять контроль своих действий и оценивать достоверность полученных численных данных.</w:t>
      </w:r>
    </w:p>
    <w:p w:rsidR="00AA3301" w:rsidRDefault="00AA3301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53A0A" w:rsidRPr="00AA3301" w:rsidRDefault="00C53A0A" w:rsidP="00AA3301">
      <w:pPr>
        <w:shd w:val="clear" w:color="auto" w:fill="FFFFFF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3301" w:rsidRPr="00A62682" w:rsidRDefault="00AA3301" w:rsidP="00AA3301">
      <w:pPr>
        <w:keepNext/>
        <w:shd w:val="clear" w:color="auto" w:fill="FFFFFF"/>
        <w:spacing w:after="0" w:line="424" w:lineRule="atLeast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14" w:name="_Toc494863668"/>
      <w:bookmarkStart w:id="15" w:name="_Toc481134480"/>
      <w:bookmarkEnd w:id="14"/>
      <w:r w:rsidRPr="00A6268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Контрольная работа №1</w:t>
      </w:r>
      <w:bookmarkEnd w:id="15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 разделу "Техническая термодинамика")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62682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Задача</w:t>
      </w:r>
      <w:r w:rsidRPr="00A626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 </w:t>
      </w:r>
      <w:r w:rsidRPr="00A62682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1.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Произвести расчет термодинамических параметров газовой смеси, совершающей изобарное расширение до объема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V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2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известны начальная температура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начальное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давление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P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масса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53A0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смеси</w:t>
      </w:r>
      <w:r w:rsidRPr="00C53A0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m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Определить: газовую постоянную и кажущуюся молекулярную массу, начальный объем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V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параметры в конечном состоянии, изменение внутренней энергии, энтальпии, энтропии, теплоту и работу расширения в процессе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1-2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Исходные данные для решения задачи приведены в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таблицах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1, 2.</w:t>
      </w:r>
    </w:p>
    <w:p w:rsidR="00AA3301" w:rsidRP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определении молярной массы и газовой постоянной обратить внимание на способ задания смеси.</w:t>
      </w:r>
    </w:p>
    <w:p w:rsidR="00AA3301" w:rsidRP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Теплоемкости компонентов смеси рассчитать с использованием закона Майера.</w:t>
      </w:r>
    </w:p>
    <w:p w:rsidR="00AA3301" w:rsidRP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Для расчета параметров состояния использовать уравнение состояния идеального газа.</w:t>
      </w:r>
    </w:p>
    <w:p w:rsidR="00AA3301" w:rsidRDefault="00AA3301" w:rsidP="00AA3301">
      <w:pPr>
        <w:shd w:val="clear" w:color="auto" w:fill="FFFFFF"/>
        <w:spacing w:after="0" w:line="239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Правильность вычисления энергетических параметров контролировать по выполнению первого закона термодинамики.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lastRenderedPageBreak/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1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Средняя характеристика природного газа из магистральных газопроводов</w:t>
      </w:r>
    </w:p>
    <w:tbl>
      <w:tblPr>
        <w:tblW w:w="0" w:type="auto"/>
        <w:tblInd w:w="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4"/>
        <w:gridCol w:w="1147"/>
        <w:gridCol w:w="1154"/>
        <w:gridCol w:w="1154"/>
        <w:gridCol w:w="1166"/>
        <w:gridCol w:w="1147"/>
        <w:gridCol w:w="1130"/>
        <w:gridCol w:w="1145"/>
      </w:tblGrid>
      <w:tr w:rsidR="00AA3301" w:rsidRPr="00AA3301" w:rsidTr="00AA3301">
        <w:trPr>
          <w:cantSplit/>
          <w:trHeight w:val="540"/>
        </w:trPr>
        <w:tc>
          <w:tcPr>
            <w:tcW w:w="1280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FD1DCE" w:rsidP="009E3246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9E3246"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8505" w:type="dxa"/>
            <w:gridSpan w:val="7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 газа </w:t>
            </w:r>
            <w:r w:rsidRPr="005042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 объему, %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  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(остальное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H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O)</w:t>
            </w:r>
          </w:p>
        </w:tc>
      </w:tr>
      <w:tr w:rsidR="00A62682" w:rsidRPr="00AA3301" w:rsidTr="00AA3301">
        <w:trPr>
          <w:cantSplit/>
          <w:trHeight w:val="527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AA3301" w:rsidRPr="00AA3301" w:rsidRDefault="00AA3301" w:rsidP="00AA3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</w:t>
            </w:r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CO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1,4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1,0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0,2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</w:t>
            </w:r>
          </w:p>
        </w:tc>
      </w:tr>
      <w:tr w:rsidR="00A62682" w:rsidRPr="00AA3301" w:rsidTr="00AA3301">
        <w:trPr>
          <w:cantSplit/>
        </w:trPr>
        <w:tc>
          <w:tcPr>
            <w:tcW w:w="128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val="en-US"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</w:t>
            </w:r>
          </w:p>
        </w:tc>
      </w:tr>
    </w:tbl>
    <w:p w:rsidR="00C53A0A" w:rsidRPr="00AA3301" w:rsidRDefault="00AA3301" w:rsidP="00AA3301">
      <w:pPr>
        <w:shd w:val="clear" w:color="auto" w:fill="FFFFFF"/>
        <w:spacing w:after="0" w:line="261" w:lineRule="atLeast"/>
        <w:ind w:left="680" w:right="68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val="en-US" w:eastAsia="ru-RU"/>
        </w:rPr>
        <w:t>2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1520"/>
        <w:gridCol w:w="1427"/>
        <w:gridCol w:w="1952"/>
        <w:gridCol w:w="1506"/>
        <w:gridCol w:w="1538"/>
      </w:tblGrid>
      <w:tr w:rsidR="00AA3301" w:rsidRPr="00AA3301" w:rsidTr="00AA3301">
        <w:tc>
          <w:tcPr>
            <w:tcW w:w="1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P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1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, МПа</w:t>
            </w:r>
          </w:p>
        </w:tc>
        <w:tc>
          <w:tcPr>
            <w:tcW w:w="150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504245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4245"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m</w:t>
            </w:r>
            <w:proofErr w:type="spell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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= V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2 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/V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1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7,5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57D13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Задача</w:t>
      </w:r>
      <w:r w:rsidRPr="00C53A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 </w:t>
      </w: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2.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технологических целей необходимо иметь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G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килограммов в секунду </w:t>
      </w:r>
      <w:r w:rsidRPr="00E57D1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воздуха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давлении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57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P</w:t>
      </w:r>
      <w:r w:rsidRPr="00E57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k</w:t>
      </w:r>
      <w:proofErr w:type="spellEnd"/>
      <w:r w:rsidRPr="00E57D1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E57D13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Рассчитать идеальный многоступенчатый поршневой компрессор. </w:t>
      </w:r>
    </w:p>
    <w:p w:rsidR="00AA3301" w:rsidRPr="0063353F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63353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Определить: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-</w:t>
      </w:r>
      <w:r w:rsidR="006335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ступеней компрессора и степень повышения давления в каждой ступени;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- 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теплоты отведенной от воздуха в цилиндрах компрессора и в промежуточном холодильнике;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 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-</w:t>
      </w:r>
      <w:r w:rsidR="006335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конечную температуру и объемную производительность компрессора.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353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>     </w:t>
      </w:r>
      <w:r w:rsidRPr="0063353F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 </w:t>
      </w:r>
      <w:r w:rsidR="0063353F" w:rsidRPr="0063353F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-</w:t>
      </w:r>
      <w:r w:rsidR="0063353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изобразить цикл на рабочей диаграмме.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3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Давление воздуха на входе в первую ступень компрессора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P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 МПа и температура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27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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 Допустимое повышение температуры воздуха в каждой ступени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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proofErr w:type="spellEnd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показатель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политропы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сжатия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n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конечное давление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57D13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P</w:t>
      </w:r>
      <w:r w:rsidRPr="00E57D13">
        <w:rPr>
          <w:rFonts w:ascii="Times New Roman" w:eastAsia="Times New Roman" w:hAnsi="Times New Roman" w:cs="Times New Roman"/>
          <w:b/>
          <w:i/>
          <w:iCs/>
          <w:color w:val="000000"/>
          <w:sz w:val="28"/>
          <w:vertAlign w:val="subscript"/>
          <w:lang w:eastAsia="ru-RU"/>
        </w:rPr>
        <w:t>k</w:t>
      </w:r>
      <w:proofErr w:type="spellEnd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массовый расход воздуха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57D13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G</w:t>
      </w:r>
      <w:r w:rsidRPr="00E57D1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выбрать из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таблицы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3.</w:t>
      </w:r>
    </w:p>
    <w:p w:rsidR="00E57D13" w:rsidRPr="00E57D13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решении задачи трение и </w:t>
      </w:r>
      <w:r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 xml:space="preserve">вредное пространство </w:t>
      </w:r>
    </w:p>
    <w:p w:rsidR="00AA3301" w:rsidRPr="00E57D13" w:rsidRDefault="00E57D13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</w:pPr>
      <w:r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 xml:space="preserve">   </w:t>
      </w:r>
      <w:r w:rsidR="00AA3301"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не учитывать.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Степень повышения давления в каждой ступени компрессора считать одинаковыми и привести в соответствие с допустимым повышением температуры</w:t>
      </w:r>
      <w:r w:rsidRPr="00AA33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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Проце</w:t>
      </w:r>
      <w:proofErr w:type="gram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сс в пр</w:t>
      </w:r>
      <w:proofErr w:type="gram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омежуточном холодильнике считать </w:t>
      </w:r>
      <w:r w:rsidRPr="00E57D13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 xml:space="preserve">изобарным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охлаждением до начальной температуры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val="en-US" w:eastAsia="ru-RU"/>
        </w:rPr>
        <w:t>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9"/>
        <w:gridCol w:w="1516"/>
        <w:gridCol w:w="1405"/>
        <w:gridCol w:w="1952"/>
        <w:gridCol w:w="1523"/>
        <w:gridCol w:w="1556"/>
      </w:tblGrid>
      <w:tr w:rsidR="00AA3301" w:rsidRPr="00AA3301" w:rsidTr="00AA3301"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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proofErr w:type="spell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0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P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к</w:t>
            </w:r>
            <w:proofErr w:type="spellEnd"/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МПа</w:t>
            </w:r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504245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4245"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n</w:t>
            </w:r>
            <w:proofErr w:type="spellEnd"/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G,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кг/</w:t>
            </w:r>
            <w:proofErr w:type="gramStart"/>
            <w:r w:rsidRPr="00AA3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0,2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0,3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0,5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0,7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0,9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1,0</w:t>
            </w:r>
          </w:p>
        </w:tc>
      </w:tr>
      <w:tr w:rsidR="00AA3301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1,1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Задача</w:t>
      </w:r>
      <w:r w:rsidRPr="00C53A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 </w:t>
      </w: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3.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Рассчитать теоретический цикл двигателя внутреннего сгорания для привода компрессора из задачи 2, если известны степень сжатия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B3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</w:t>
      </w:r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proofErr w:type="gramEnd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максимальная температура цикла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B3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3</w:t>
      </w:r>
      <w:r w:rsidR="007B3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 xml:space="preserve"> </w:t>
      </w:r>
      <w:r w:rsidRPr="00AA33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механический КПД привода </w:t>
      </w:r>
      <w:r w:rsidR="007B3D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A3301">
        <w:rPr>
          <w:rFonts w:ascii="Symbol" w:eastAsia="Times New Roman" w:hAnsi="Symbol" w:cs="Arial"/>
          <w:b/>
          <w:bCs/>
          <w:i/>
          <w:iCs/>
          <w:color w:val="000000"/>
          <w:sz w:val="27"/>
          <w:szCs w:val="27"/>
          <w:lang w:eastAsia="ru-RU"/>
        </w:rPr>
        <w:t></w:t>
      </w:r>
      <w:r w:rsidRPr="00AA330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Определить: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параметры рабочего тела в характерных точках цикла;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подведенную и отведенную теплоту, работу и термический КПД цикла;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мощность двигателя и массовый расход рабочего тела;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left="36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построить цикл на рабочей диаграмме.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Тип двигателя и данные для расчета приведены в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таблице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4.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решении задачи в качестве рабочего тела взять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воздух.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Начальное состояние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соответствует нормальным условиям. Теплоемкость воздуха принять не зависящей от температуры.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Расчет цикла произвести на 1 кг рабочего тела.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 xml:space="preserve">Процессы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сжатия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1-2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расширения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 xml:space="preserve">3-4 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считать </w:t>
      </w:r>
      <w:r w:rsidRPr="007B3D1C">
        <w:rPr>
          <w:rFonts w:ascii="Arial" w:eastAsia="Times New Roman" w:hAnsi="Arial" w:cs="Arial"/>
          <w:b/>
          <w:i/>
          <w:iCs/>
          <w:color w:val="000000"/>
          <w:sz w:val="27"/>
          <w:szCs w:val="27"/>
          <w:lang w:eastAsia="ru-RU"/>
        </w:rPr>
        <w:t>адиабатными.</w:t>
      </w:r>
    </w:p>
    <w:p w:rsid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Мощность привода определить с учетом механического КПД.</w:t>
      </w:r>
    </w:p>
    <w:p w:rsidR="00C53A0A" w:rsidRPr="00AA3301" w:rsidRDefault="00C53A0A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Таблица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val="en-US" w:eastAsia="ru-RU"/>
        </w:rPr>
        <w:t>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0"/>
        <w:gridCol w:w="1670"/>
        <w:gridCol w:w="1509"/>
        <w:gridCol w:w="1952"/>
        <w:gridCol w:w="1428"/>
        <w:gridCol w:w="1412"/>
      </w:tblGrid>
      <w:tr w:rsidR="00E70A2E" w:rsidRPr="00AA3301" w:rsidTr="00AA3301"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72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120F0" w:rsidRDefault="00B120F0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AA3301" w:rsidRPr="00E70A2E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Вид цикла</w:t>
            </w:r>
          </w:p>
        </w:tc>
        <w:tc>
          <w:tcPr>
            <w:tcW w:w="141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E70A2E" w:rsidRDefault="00E70A2E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0A2E">
              <w:rPr>
                <w:rFonts w:ascii="Arial" w:eastAsia="Times New Roman" w:hAnsi="Arial" w:cs="Arial"/>
                <w:color w:val="000000"/>
                <w:lang w:eastAsia="ru-RU"/>
              </w:rPr>
              <w:t>Степень сжатия</w:t>
            </w:r>
            <w:r w:rsidRPr="00E70A2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(степень повышения давления</w:t>
            </w:r>
            <w:r w:rsidRPr="00E70A2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="00AA3301" w:rsidRPr="00E70A2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9E3246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AA3301" w:rsidRPr="00AA3301" w:rsidRDefault="009E3246" w:rsidP="009E3246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Предпоследняя</w:t>
            </w:r>
            <w:r w:rsidRPr="00504245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  <w:t>цифра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AA3301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</w:pPr>
          </w:p>
          <w:p w:rsidR="00B120F0" w:rsidRDefault="00B120F0" w:rsidP="00AA3301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</w:pPr>
          </w:p>
          <w:p w:rsidR="00AA3301" w:rsidRPr="00E70A2E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70A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lang w:eastAsia="ru-RU"/>
              </w:rPr>
              <w:t>t</w:t>
            </w:r>
            <w:r w:rsidRPr="00E70A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vertAlign w:val="subscript"/>
                <w:lang w:eastAsia="ru-RU"/>
              </w:rPr>
              <w:t>3</w:t>
            </w:r>
            <w:r w:rsidRPr="00E70A2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,</w:t>
            </w:r>
            <w:r w:rsidRPr="00E70A2E">
              <w:rPr>
                <w:rFonts w:ascii="Symbol" w:eastAsia="Times New Roman" w:hAnsi="Symbol" w:cs="Arial"/>
                <w:b/>
                <w:color w:val="000000"/>
                <w:sz w:val="24"/>
                <w:szCs w:val="24"/>
                <w:lang w:eastAsia="ru-RU"/>
              </w:rPr>
              <w:t></w:t>
            </w:r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0F0" w:rsidRDefault="00B120F0" w:rsidP="00AA3301">
            <w:pPr>
              <w:spacing w:after="0" w:line="283" w:lineRule="atLeast"/>
              <w:jc w:val="center"/>
              <w:rPr>
                <w:rFonts w:ascii="Symbol" w:eastAsia="Times New Roman" w:hAnsi="Symbo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B120F0" w:rsidRDefault="00B120F0" w:rsidP="00AA3301">
            <w:pPr>
              <w:spacing w:after="0" w:line="283" w:lineRule="atLeast"/>
              <w:jc w:val="center"/>
              <w:rPr>
                <w:rFonts w:ascii="Symbol" w:eastAsia="Times New Roman" w:hAnsi="Symbo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AA3301" w:rsidRPr="00E70A2E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70A2E">
              <w:rPr>
                <w:rFonts w:ascii="Symbol" w:eastAsia="Times New Roman" w:hAnsi="Symbol" w:cs="Arial"/>
                <w:b/>
                <w:color w:val="000000"/>
                <w:sz w:val="24"/>
                <w:szCs w:val="24"/>
                <w:lang w:eastAsia="ru-RU"/>
              </w:rPr>
              <w:t></w:t>
            </w:r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proofErr w:type="gramStart"/>
            <w:r w:rsidRPr="00E70A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  <w:lang w:eastAsia="ru-RU"/>
              </w:rPr>
              <w:t>м</w:t>
            </w:r>
            <w:proofErr w:type="gramEnd"/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Отто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 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,82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 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0,84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2B7B42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Сабатэ-Тринклера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=9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=4)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0,85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Сабатэ-Тринклера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="00AA3301"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="00AA3301"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=6)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0,86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Отто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 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0,84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 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0,81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Сабатэ-Тринклера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=8)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0,79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2B7B42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Сабатэ-Тринклера</w:t>
            </w:r>
            <w:proofErr w:type="spellEnd"/>
            <w:r w:rsidR="00AA3301"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2E" w:rsidRDefault="00E70A2E" w:rsidP="00E70A2E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  <w:p w:rsidR="00AA3301" w:rsidRPr="00AA3301" w:rsidRDefault="00E70A2E" w:rsidP="00E70A2E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AA3301">
              <w:rPr>
                <w:rFonts w:ascii="Symbol" w:eastAsia="Times New Roman" w:hAnsi="Symbo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</w:t>
            </w:r>
            <w:r w:rsidRPr="00AA33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=7)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0,77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Отто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 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0,80</w:t>
            </w:r>
          </w:p>
        </w:tc>
      </w:tr>
      <w:tr w:rsidR="00E70A2E" w:rsidRPr="00AA3301" w:rsidTr="00AA3301"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= 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0,82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37D" w:rsidRPr="0034337D" w:rsidRDefault="0034337D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3301" w:rsidRPr="00C53A0A" w:rsidRDefault="00AA3301" w:rsidP="00AA3301">
      <w:pPr>
        <w:keepNext/>
        <w:shd w:val="clear" w:color="auto" w:fill="FFFFFF"/>
        <w:spacing w:after="0" w:line="424" w:lineRule="atLeast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16" w:name="_Toc481134481"/>
      <w:bookmarkStart w:id="17" w:name="_Toc494863669"/>
      <w:bookmarkEnd w:id="16"/>
      <w:r w:rsidRPr="00C53A0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Контрольная работа №2</w:t>
      </w:r>
      <w:bookmarkEnd w:id="17"/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 разделу "Основы тепл</w:t>
      </w:r>
      <w:proofErr w:type="gram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массообмена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")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Задача </w:t>
      </w:r>
      <w:r w:rsidR="003433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4.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трубопроводу с внешним диаметром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d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н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толщиной стенки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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течет газ со средней температурой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Г</w:t>
      </w:r>
      <w:proofErr w:type="spellEnd"/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Коэффициент теплоотдачи от газа к стенке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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Снаружи трубопровод охлаждается водой со средней температурой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В</w:t>
      </w:r>
      <w:proofErr w:type="spellEnd"/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Коэффициент теплоотдачи от стенки к воде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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2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 коэффициент теплопередачи от газа к воде, погонный тепловой поток и температуры внутренней и наружной поверхностей трубы.</w:t>
      </w:r>
      <w:r w:rsidR="004378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Данные для решения задачи выбрать из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таблицы 6.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Тепловой режим считать стационарным. Решение задачи базируется на теме «Теплопередача через цилиндрическую стенку».</w:t>
      </w:r>
    </w:p>
    <w:p w:rsid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Лучистым теплообменом пренебречь.</w:t>
      </w:r>
    </w:p>
    <w:p w:rsidR="002B7B42" w:rsidRPr="00AA3301" w:rsidRDefault="002B7B42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Таблица 6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3"/>
        <w:gridCol w:w="1033"/>
        <w:gridCol w:w="985"/>
        <w:gridCol w:w="973"/>
        <w:gridCol w:w="1838"/>
        <w:gridCol w:w="1073"/>
        <w:gridCol w:w="1004"/>
        <w:gridCol w:w="1044"/>
      </w:tblGrid>
      <w:tr w:rsidR="00AA3301" w:rsidRPr="00AA3301" w:rsidTr="00AA3301">
        <w:trPr>
          <w:cantSplit/>
        </w:trPr>
        <w:tc>
          <w:tcPr>
            <w:tcW w:w="1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Последняя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04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Г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d</w:t>
            </w:r>
            <w:proofErr w:type="spell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048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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, </w:t>
            </w:r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8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редпос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ледняя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094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В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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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2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4200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4400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4600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4800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5200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5400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5600</w:t>
            </w:r>
          </w:p>
        </w:tc>
      </w:tr>
      <w:tr w:rsidR="00AA3301" w:rsidRPr="00AA3301" w:rsidTr="00AA3301">
        <w:trPr>
          <w:cantSplit/>
        </w:trPr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5800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37875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Задача </w:t>
      </w:r>
      <w:r w:rsidR="003433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 5</w:t>
      </w:r>
      <w:r w:rsidRPr="00C53A0A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.</w:t>
      </w:r>
      <w:r w:rsidRPr="00C53A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 потери теплоты в единицу времени с одного погонного метра горизонтально расположенной цилиндрической трубы диаметром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d</w:t>
      </w:r>
      <w:proofErr w:type="spellEnd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окружающую среду, если температура стенки трубы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с</w:t>
      </w:r>
      <w:proofErr w:type="spellEnd"/>
      <w:proofErr w:type="gramStart"/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температура воздуха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в</w:t>
      </w:r>
      <w:proofErr w:type="spellEnd"/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Данные для решения приведены в 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таблице 7.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Коэффициент теплоотдачи определять из </w:t>
      </w:r>
      <w:proofErr w:type="spellStart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критериальных</w:t>
      </w:r>
      <w:proofErr w:type="spellEnd"/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уравнений теплоотдачи при поперечном обтекании. Особое внимание обратить на вид конвекции, режим течения и определяющую температуру. Теплофизические параметры воздуха рассчитывать с использованием линейной интерполяции по температуре.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Лучистым теплообменом пренебречь.</w:t>
      </w:r>
    </w:p>
    <w:p w:rsidR="00AA3301" w:rsidRPr="0034337D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Таблица 7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1"/>
        <w:gridCol w:w="1125"/>
        <w:gridCol w:w="1102"/>
        <w:gridCol w:w="1838"/>
        <w:gridCol w:w="1160"/>
        <w:gridCol w:w="2727"/>
      </w:tblGrid>
      <w:tr w:rsidR="00AA3301" w:rsidRPr="00AA3301" w:rsidTr="00AA3301">
        <w:tc>
          <w:tcPr>
            <w:tcW w:w="1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9E3246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Последняя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16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С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В</w:t>
            </w:r>
            <w:proofErr w:type="spellEnd"/>
            <w:proofErr w:type="gram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</w:t>
            </w:r>
            <w:proofErr w:type="gram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редпос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ледняя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27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d</w:t>
            </w:r>
            <w:proofErr w:type="spellEnd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 </w:t>
            </w:r>
            <w:proofErr w:type="spellStart"/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н</w:t>
            </w:r>
            <w:proofErr w:type="spellEnd"/>
            <w:proofErr w:type="gram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294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Вид 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конвекции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свободная</w:t>
            </w:r>
            <w:proofErr w:type="spellEnd"/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(1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смешанная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(0,1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свободная</w:t>
            </w:r>
            <w:proofErr w:type="spellEnd"/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(3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смешанная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(0,05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свободная</w:t>
            </w:r>
            <w:proofErr w:type="spellEnd"/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(5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(10 м/с)</w:t>
            </w:r>
          </w:p>
        </w:tc>
      </w:tr>
      <w:tr w:rsidR="00AA3301" w:rsidRPr="00AA3301" w:rsidTr="00AA3301">
        <w:tc>
          <w:tcPr>
            <w:tcW w:w="153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вынужденная</w:t>
            </w:r>
            <w:proofErr w:type="spellEnd"/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(15 м/с)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7754A" w:rsidRDefault="00AA3301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33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 xml:space="preserve">Задача </w:t>
      </w:r>
      <w:r w:rsidR="00E57D13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6</w:t>
      </w:r>
      <w:r w:rsidRPr="0034337D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.</w:t>
      </w:r>
      <w:r w:rsidRP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3433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 плотность лучистого теплового потока между двумя параллельно расположенными плоскими стенками, имеющими температуру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t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2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степени черноты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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1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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2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Как изменится интенсивность теплообмена при установке экрана со степенью черноты</w:t>
      </w:r>
      <w:r w:rsidRPr="00AA3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3301">
        <w:rPr>
          <w:rFonts w:ascii="Symbol" w:eastAsia="Times New Roman" w:hAnsi="Symbol" w:cs="Times New Roman"/>
          <w:b/>
          <w:bCs/>
          <w:i/>
          <w:iCs/>
          <w:color w:val="000000"/>
          <w:sz w:val="28"/>
          <w:lang w:eastAsia="ru-RU"/>
        </w:rPr>
        <w:t></w:t>
      </w:r>
      <w:r w:rsidRPr="00AA3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vertAlign w:val="subscript"/>
          <w:lang w:eastAsia="ru-RU"/>
        </w:rPr>
        <w:t>э</w:t>
      </w: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97754A" w:rsidRPr="009775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7754A" w:rsidRP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Исходные данные для решения задачи приведены в </w:t>
      </w:r>
      <w:r w:rsidRPr="0097754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таблице</w:t>
      </w:r>
      <w:r w:rsidR="00E57D1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8</w:t>
      </w:r>
      <w:r w:rsidRPr="0097754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.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ind w:firstLine="6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Условия теплообмена считать стационарными. Теплопроводностью и конвективным теплообменом в зазоре между пластинами пренебречь.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360" w:right="680" w:hanging="36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A3301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качестве экрана взять тонкий металлический лист.</w:t>
      </w:r>
    </w:p>
    <w:p w:rsidR="00AA3301" w:rsidRPr="00AA3301" w:rsidRDefault="00AA3301" w:rsidP="00AA3301">
      <w:pPr>
        <w:shd w:val="clear" w:color="auto" w:fill="FFFFFF"/>
        <w:spacing w:after="0" w:line="261" w:lineRule="atLeast"/>
        <w:ind w:left="680" w:right="680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</w:p>
    <w:p w:rsidR="00AA3301" w:rsidRPr="0097754A" w:rsidRDefault="00AA3301" w:rsidP="00AA3301">
      <w:pPr>
        <w:shd w:val="clear" w:color="auto" w:fill="FFFFFF"/>
        <w:spacing w:after="0" w:line="283" w:lineRule="atLeast"/>
        <w:jc w:val="right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97754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Таблица </w:t>
      </w:r>
      <w:r w:rsidR="00E57D1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8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5"/>
        <w:gridCol w:w="1154"/>
        <w:gridCol w:w="1154"/>
        <w:gridCol w:w="1174"/>
        <w:gridCol w:w="1838"/>
        <w:gridCol w:w="1318"/>
        <w:gridCol w:w="1318"/>
      </w:tblGrid>
      <w:tr w:rsidR="00AA3301" w:rsidRPr="00AA3301" w:rsidTr="00AA3301">
        <w:trPr>
          <w:cantSplit/>
        </w:trPr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Последняя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23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Symbol" w:eastAsia="Times New Roman" w:hAnsi="Symbol" w:cs="Times New Roman"/>
                <w:i/>
                <w:iCs/>
                <w:color w:val="000000"/>
                <w:sz w:val="28"/>
                <w:lang w:eastAsia="ru-RU"/>
              </w:rPr>
              <w:t>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э</w:t>
            </w:r>
          </w:p>
        </w:tc>
        <w:tc>
          <w:tcPr>
            <w:tcW w:w="170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437875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редпос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t>ледняя</w:t>
            </w:r>
            <w:r w:rsidRPr="00AA330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цифра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номера по списку</w:t>
            </w:r>
          </w:p>
        </w:tc>
        <w:tc>
          <w:tcPr>
            <w:tcW w:w="139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9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t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bscript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, </w:t>
            </w:r>
            <w:r w:rsidRPr="00AA3301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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</w:tr>
      <w:tr w:rsidR="00AA3301" w:rsidRPr="00AA3301" w:rsidTr="00AA3301">
        <w:trPr>
          <w:cantSplit/>
        </w:trPr>
        <w:tc>
          <w:tcPr>
            <w:tcW w:w="16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A330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A330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1" w:rsidRPr="00AA3301" w:rsidRDefault="00AA3301" w:rsidP="00AA3301">
            <w:pPr>
              <w:spacing w:after="0" w:line="283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33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</w:tr>
    </w:tbl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</w:p>
    <w:p w:rsidR="0097754A" w:rsidRDefault="0097754A" w:rsidP="0097754A">
      <w:pPr>
        <w:shd w:val="clear" w:color="auto" w:fill="FFFFFF"/>
        <w:spacing w:after="0" w:line="283" w:lineRule="atLeast"/>
        <w:ind w:firstLine="708"/>
        <w:jc w:val="both"/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</w:pPr>
    </w:p>
    <w:p w:rsidR="00AA3301" w:rsidRPr="00DD483E" w:rsidRDefault="00AA3301" w:rsidP="00DD483E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AA330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shd w:val="clear" w:color="auto" w:fill="FFFFFF"/>
          <w:lang w:val="en-US" w:eastAsia="ru-RU"/>
        </w:rPr>
        <w:br w:type="page"/>
      </w:r>
      <w:bookmarkStart w:id="18" w:name="_Toc494863670"/>
      <w:r w:rsidRPr="00DD483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lastRenderedPageBreak/>
        <w:t>Литература</w:t>
      </w:r>
      <w:bookmarkEnd w:id="18"/>
    </w:p>
    <w:p w:rsidR="00AA3301" w:rsidRPr="00AA3301" w:rsidRDefault="00AA3301" w:rsidP="00DD4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D483E" w:rsidRPr="00DD483E" w:rsidRDefault="00DD483E" w:rsidP="00DD483E">
      <w:pPr>
        <w:spacing w:line="240" w:lineRule="auto"/>
        <w:ind w:firstLine="770"/>
        <w:jc w:val="both"/>
        <w:rPr>
          <w:sz w:val="28"/>
          <w:szCs w:val="28"/>
          <w:u w:val="single"/>
        </w:rPr>
      </w:pPr>
      <w:r w:rsidRPr="00DD483E">
        <w:rPr>
          <w:sz w:val="28"/>
          <w:szCs w:val="28"/>
          <w:u w:val="single"/>
        </w:rPr>
        <w:t xml:space="preserve">Основная: 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1. Теплотехника: Учебник для вузов/</w:t>
      </w:r>
      <w:proofErr w:type="spellStart"/>
      <w:r>
        <w:rPr>
          <w:sz w:val="28"/>
          <w:szCs w:val="28"/>
        </w:rPr>
        <w:t>В.Н.Луканин</w:t>
      </w:r>
      <w:proofErr w:type="spellEnd"/>
      <w:r>
        <w:rPr>
          <w:sz w:val="28"/>
          <w:szCs w:val="28"/>
        </w:rPr>
        <w:t xml:space="preserve">, М.Г.Шатров и др. 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М., Высшая школа, 2000г.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2. Теплотехника: Конспект лекций /И.Е.Иванов, В.Е.Ерещенко/ М.,МАДИ, 2003г.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Теплотехника: Сборник задач / И.Е.Иванов, С.А.Пришвин и др. </w:t>
      </w:r>
    </w:p>
    <w:p w:rsidR="00DD483E" w:rsidRDefault="00DD483E" w:rsidP="00DD483E">
      <w:pPr>
        <w:spacing w:line="240" w:lineRule="auto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М.,МАДИ, 2008г. </w:t>
      </w:r>
    </w:p>
    <w:p w:rsidR="00DD483E" w:rsidRPr="00DD483E" w:rsidRDefault="00DD483E" w:rsidP="00DD483E">
      <w:pPr>
        <w:spacing w:line="240" w:lineRule="auto"/>
        <w:ind w:firstLine="756"/>
        <w:jc w:val="both"/>
        <w:rPr>
          <w:sz w:val="28"/>
          <w:szCs w:val="28"/>
          <w:u w:val="single"/>
        </w:rPr>
      </w:pPr>
      <w:r w:rsidRPr="00DD483E">
        <w:rPr>
          <w:sz w:val="28"/>
          <w:szCs w:val="28"/>
          <w:u w:val="single"/>
        </w:rPr>
        <w:t>Дополнительная: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Нащекин</w:t>
      </w:r>
      <w:proofErr w:type="spellEnd"/>
      <w:r>
        <w:rPr>
          <w:sz w:val="28"/>
          <w:szCs w:val="28"/>
        </w:rPr>
        <w:t xml:space="preserve"> В.В. Техническая термодинамика и теплопередача. 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>М., Высшая школа, 1980г.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>2. Теплотехника: Учебник для втузов</w:t>
      </w:r>
      <w:proofErr w:type="gramStart"/>
      <w:r>
        <w:rPr>
          <w:sz w:val="28"/>
          <w:szCs w:val="28"/>
        </w:rPr>
        <w:t xml:space="preserve">  /П</w:t>
      </w:r>
      <w:proofErr w:type="gramEnd"/>
      <w:r>
        <w:rPr>
          <w:sz w:val="28"/>
          <w:szCs w:val="28"/>
        </w:rPr>
        <w:t xml:space="preserve">од ред. А.П.Баскакова. 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Энергоиздат</w:t>
      </w:r>
      <w:proofErr w:type="spellEnd"/>
      <w:r>
        <w:rPr>
          <w:sz w:val="28"/>
          <w:szCs w:val="28"/>
        </w:rPr>
        <w:t>, 1999г.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>3.Техническая термодинамика и теплотехника: Учебное пособие для вузов</w:t>
      </w:r>
    </w:p>
    <w:p w:rsidR="00DD483E" w:rsidRDefault="00DD483E" w:rsidP="00DD483E">
      <w:pPr>
        <w:spacing w:line="240" w:lineRule="auto"/>
        <w:ind w:firstLine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/Под ред. А.А.Захаровой.- М., Академия,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DD483E" w:rsidRDefault="00DD483E" w:rsidP="00DD483E">
      <w:pPr>
        <w:spacing w:line="360" w:lineRule="auto"/>
        <w:ind w:firstLine="392"/>
        <w:jc w:val="both"/>
        <w:rPr>
          <w:sz w:val="28"/>
          <w:szCs w:val="28"/>
        </w:rPr>
      </w:pP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283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A3301" w:rsidRPr="00AA3301" w:rsidRDefault="00AA3301" w:rsidP="00AA3301">
      <w:pPr>
        <w:shd w:val="clear" w:color="auto" w:fill="FFFFFF"/>
        <w:spacing w:after="0" w:line="32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33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2B5CCC" w:rsidRDefault="002B5CCC"/>
    <w:sectPr w:rsidR="002B5CCC" w:rsidSect="002B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3301"/>
    <w:rsid w:val="0001738C"/>
    <w:rsid w:val="00035DC7"/>
    <w:rsid w:val="00083553"/>
    <w:rsid w:val="000B2B10"/>
    <w:rsid w:val="000C6F7E"/>
    <w:rsid w:val="00203D99"/>
    <w:rsid w:val="002A16BC"/>
    <w:rsid w:val="002B5CCC"/>
    <w:rsid w:val="002B7B42"/>
    <w:rsid w:val="002C264A"/>
    <w:rsid w:val="0034337D"/>
    <w:rsid w:val="0041434C"/>
    <w:rsid w:val="004317A4"/>
    <w:rsid w:val="00437875"/>
    <w:rsid w:val="00504245"/>
    <w:rsid w:val="005971CB"/>
    <w:rsid w:val="0063353F"/>
    <w:rsid w:val="007B3D1C"/>
    <w:rsid w:val="00926345"/>
    <w:rsid w:val="0097754A"/>
    <w:rsid w:val="009E3246"/>
    <w:rsid w:val="009F51B8"/>
    <w:rsid w:val="00A62682"/>
    <w:rsid w:val="00AA3301"/>
    <w:rsid w:val="00B120F0"/>
    <w:rsid w:val="00BB2C71"/>
    <w:rsid w:val="00BD49C3"/>
    <w:rsid w:val="00BF28D9"/>
    <w:rsid w:val="00C02B34"/>
    <w:rsid w:val="00C53A0A"/>
    <w:rsid w:val="00CE7E39"/>
    <w:rsid w:val="00DB1A6A"/>
    <w:rsid w:val="00DD483E"/>
    <w:rsid w:val="00E356A3"/>
    <w:rsid w:val="00E57D13"/>
    <w:rsid w:val="00E70A2E"/>
    <w:rsid w:val="00EA4334"/>
    <w:rsid w:val="00ED4B75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C"/>
  </w:style>
  <w:style w:type="paragraph" w:styleId="1">
    <w:name w:val="heading 1"/>
    <w:basedOn w:val="a"/>
    <w:link w:val="10"/>
    <w:uiPriority w:val="9"/>
    <w:qFormat/>
    <w:rsid w:val="00AA3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link w:val="80"/>
    <w:uiPriority w:val="9"/>
    <w:qFormat/>
    <w:rsid w:val="00AA3301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3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A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301"/>
  </w:style>
  <w:style w:type="paragraph" w:customStyle="1" w:styleId="a3">
    <w:name w:val="a"/>
    <w:basedOn w:val="a"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aneacea">
    <w:name w:val="iianeacea"/>
    <w:basedOn w:val="a"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aiciaaiea">
    <w:name w:val="iaiciaaiea"/>
    <w:basedOn w:val="a0"/>
    <w:rsid w:val="00AA3301"/>
  </w:style>
  <w:style w:type="paragraph" w:styleId="a4">
    <w:name w:val="Body Text"/>
    <w:basedOn w:val="a"/>
    <w:link w:val="a5"/>
    <w:uiPriority w:val="99"/>
    <w:semiHidden/>
    <w:unhideWhenUsed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3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A3301"/>
  </w:style>
  <w:style w:type="paragraph" w:styleId="11">
    <w:name w:val="toc 1"/>
    <w:basedOn w:val="a"/>
    <w:autoRedefine/>
    <w:uiPriority w:val="39"/>
    <w:semiHidden/>
    <w:unhideWhenUsed/>
    <w:rsid w:val="00AA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B40EF-00FF-4EF5-B776-C43328B5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cp:lastPrinted>2014-06-04T06:51:00Z</cp:lastPrinted>
  <dcterms:created xsi:type="dcterms:W3CDTF">2014-05-28T05:16:00Z</dcterms:created>
  <dcterms:modified xsi:type="dcterms:W3CDTF">2014-06-09T05:22:00Z</dcterms:modified>
</cp:coreProperties>
</file>