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CE" w:rsidRPr="00405CA4" w:rsidRDefault="00E141CE" w:rsidP="00E141CE">
      <w:pPr>
        <w:rPr>
          <w:b/>
          <w:i/>
        </w:rPr>
      </w:pPr>
      <w:bookmarkStart w:id="0" w:name="_GoBack"/>
      <w:r w:rsidRPr="00405CA4">
        <w:rPr>
          <w:b/>
          <w:i/>
        </w:rPr>
        <w:t>Задача:</w:t>
      </w:r>
    </w:p>
    <w:p w:rsidR="00E141CE" w:rsidRPr="00405CA4" w:rsidRDefault="00E141CE" w:rsidP="00E141CE">
      <w:pPr>
        <w:rPr>
          <w:b/>
          <w:i/>
        </w:rPr>
      </w:pPr>
      <w:r w:rsidRPr="00405CA4">
        <w:rPr>
          <w:b/>
          <w:i/>
        </w:rPr>
        <w:t>Дан список наименований товаров с указанием их цен на начало года. Известен</w:t>
      </w:r>
    </w:p>
    <w:p w:rsidR="00E141CE" w:rsidRPr="00405CA4" w:rsidRDefault="00E141CE" w:rsidP="00E141CE">
      <w:pPr>
        <w:rPr>
          <w:b/>
          <w:i/>
        </w:rPr>
      </w:pPr>
      <w:proofErr w:type="gramStart"/>
      <w:r w:rsidRPr="00405CA4">
        <w:rPr>
          <w:b/>
          <w:i/>
        </w:rPr>
        <w:t>уровень</w:t>
      </w:r>
      <w:proofErr w:type="gramEnd"/>
      <w:r w:rsidRPr="00405CA4">
        <w:rPr>
          <w:b/>
          <w:i/>
        </w:rPr>
        <w:t xml:space="preserve"> инфляции в процентах для каждого месяца года (взять значения от 0,2 до</w:t>
      </w:r>
    </w:p>
    <w:p w:rsidR="00E141CE" w:rsidRPr="00405CA4" w:rsidRDefault="00E141CE" w:rsidP="00E141CE">
      <w:pPr>
        <w:rPr>
          <w:b/>
          <w:i/>
        </w:rPr>
      </w:pPr>
      <w:r w:rsidRPr="00405CA4">
        <w:rPr>
          <w:b/>
          <w:i/>
        </w:rPr>
        <w:t>1%). Рассчитать цены каждого товара на 1-е число каждого месяца и конец года,</w:t>
      </w:r>
    </w:p>
    <w:p w:rsidR="000D3D9A" w:rsidRPr="00405CA4" w:rsidRDefault="00E141CE" w:rsidP="00E141CE">
      <w:pPr>
        <w:rPr>
          <w:b/>
          <w:i/>
        </w:rPr>
      </w:pPr>
      <w:proofErr w:type="gramStart"/>
      <w:r w:rsidRPr="00405CA4">
        <w:rPr>
          <w:b/>
          <w:i/>
        </w:rPr>
        <w:t>компенсирующие</w:t>
      </w:r>
      <w:proofErr w:type="gramEnd"/>
      <w:r w:rsidRPr="00405CA4">
        <w:rPr>
          <w:b/>
          <w:i/>
        </w:rPr>
        <w:t xml:space="preserve"> потери от инфляционного процесса.</w:t>
      </w:r>
    </w:p>
    <w:bookmarkEnd w:id="0"/>
    <w:p w:rsidR="00E141CE" w:rsidRDefault="00E141CE" w:rsidP="00E141CE">
      <w:pPr>
        <w:jc w:val="center"/>
      </w:pPr>
      <w:r>
        <w:t>УКАЗАНИЯ ПО ВЫПОЛНЕНИЮ ЗАДАНИЯ 3</w:t>
      </w:r>
    </w:p>
    <w:p w:rsidR="00E141CE" w:rsidRDefault="00E141CE" w:rsidP="00E141CE">
      <w:r>
        <w:t>Рекомендуется выполнять машинное решение задания поэтапно, как это показано</w:t>
      </w:r>
    </w:p>
    <w:p w:rsidR="00E141CE" w:rsidRDefault="00E141CE" w:rsidP="00E141CE">
      <w:proofErr w:type="gramStart"/>
      <w:r>
        <w:t>ниже</w:t>
      </w:r>
      <w:proofErr w:type="gramEnd"/>
      <w:r>
        <w:t xml:space="preserve"> на простом примере расчета стоимости товарных запасов на складе при</w:t>
      </w:r>
    </w:p>
    <w:p w:rsidR="00E141CE" w:rsidRDefault="00E141CE" w:rsidP="00E141CE">
      <w:proofErr w:type="gramStart"/>
      <w:r>
        <w:t>известных</w:t>
      </w:r>
      <w:proofErr w:type="gramEnd"/>
      <w:r>
        <w:t xml:space="preserve"> ценах и количестве штучных товаров:</w:t>
      </w:r>
    </w:p>
    <w:p w:rsidR="00E141CE" w:rsidRDefault="00E141CE" w:rsidP="00E141CE">
      <w:r>
        <w:t>1. Формирование предварительной структуры таблицы - ввод наименования таблицы в</w:t>
      </w:r>
    </w:p>
    <w:p w:rsidR="00E141CE" w:rsidRDefault="00E141CE" w:rsidP="00E141CE">
      <w:proofErr w:type="gramStart"/>
      <w:r>
        <w:t>целом</w:t>
      </w:r>
      <w:proofErr w:type="gramEnd"/>
      <w:r>
        <w:t xml:space="preserve"> и отдельных ее столбцов («шапки» таблицы). Таблица, как и любой другой</w:t>
      </w:r>
    </w:p>
    <w:p w:rsidR="00E141CE" w:rsidRDefault="00E141CE" w:rsidP="00E141CE">
      <w:proofErr w:type="gramStart"/>
      <w:r>
        <w:t>документ</w:t>
      </w:r>
      <w:proofErr w:type="gramEnd"/>
      <w:r>
        <w:t>, должна иметь наименование. Оно показывает, для чего предназначена</w:t>
      </w:r>
    </w:p>
    <w:p w:rsidR="00E141CE" w:rsidRDefault="00E141CE" w:rsidP="00E141CE">
      <w:proofErr w:type="gramStart"/>
      <w:r>
        <w:t>таблица</w:t>
      </w:r>
      <w:proofErr w:type="gramEnd"/>
      <w:r>
        <w:t>, и какие по смыслу результаты получаются с помощью необходимых</w:t>
      </w:r>
    </w:p>
    <w:p w:rsidR="00E141CE" w:rsidRDefault="00E141CE" w:rsidP="00E141CE">
      <w:proofErr w:type="gramStart"/>
      <w:r>
        <w:t>табличных</w:t>
      </w:r>
      <w:proofErr w:type="gramEnd"/>
      <w:r>
        <w:t xml:space="preserve"> вычислений. В то же время текст наименования таблицы должен быть</w:t>
      </w:r>
    </w:p>
    <w:p w:rsidR="00E141CE" w:rsidRDefault="00E141CE" w:rsidP="00E141CE">
      <w:proofErr w:type="gramStart"/>
      <w:r>
        <w:t>компактным</w:t>
      </w:r>
      <w:proofErr w:type="gramEnd"/>
      <w:r>
        <w:t xml:space="preserve"> (см. рис. 1, строку 1)</w:t>
      </w:r>
    </w:p>
    <w:p w:rsidR="00E141CE" w:rsidRDefault="00E141CE" w:rsidP="00E141CE"/>
    <w:p w:rsidR="00E141CE" w:rsidRDefault="00E141CE" w:rsidP="00E141CE"/>
    <w:p w:rsidR="00E141CE" w:rsidRDefault="00E141CE" w:rsidP="00E141CE">
      <w:r>
        <w:rPr>
          <w:noProof/>
          <w:lang w:eastAsia="ru-RU"/>
        </w:rPr>
        <w:lastRenderedPageBreak/>
        <w:drawing>
          <wp:inline distT="0" distB="0" distL="0" distR="0">
            <wp:extent cx="5934075" cy="584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r>
        <w:t>5. Ввод и копирование формулы с итогом (см. рис. 3, строку 7).</w:t>
      </w:r>
    </w:p>
    <w:p w:rsidR="00E141CE" w:rsidRDefault="00E141CE" w:rsidP="00E141CE">
      <w:r>
        <w:lastRenderedPageBreak/>
        <w:t>6. Форматирование столбцов с денежными значениями (см. рис. 4, столбцы C и E).</w:t>
      </w:r>
      <w:r>
        <w:cr/>
      </w:r>
      <w:r>
        <w:rPr>
          <w:noProof/>
          <w:lang w:eastAsia="ru-RU"/>
        </w:rPr>
        <w:drawing>
          <wp:inline distT="0" distB="0" distL="0" distR="0">
            <wp:extent cx="5934075" cy="598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/>
    <w:p w:rsidR="00E141CE" w:rsidRDefault="00E141CE" w:rsidP="00E141CE">
      <w:proofErr w:type="gramStart"/>
      <w:r w:rsidRPr="00E141CE">
        <w:rPr>
          <w:b/>
        </w:rPr>
        <w:t>Пример .</w:t>
      </w:r>
      <w:proofErr w:type="gramEnd"/>
      <w:r>
        <w:t xml:space="preserve"> Дан список работников фирмы с указанием фамилий и стажа работы в</w:t>
      </w:r>
    </w:p>
    <w:p w:rsidR="00E141CE" w:rsidRDefault="00E141CE" w:rsidP="00E141CE">
      <w:proofErr w:type="gramStart"/>
      <w:r>
        <w:t>данной</w:t>
      </w:r>
      <w:proofErr w:type="gramEnd"/>
      <w:r>
        <w:t xml:space="preserve"> фирме. Задана также сумма премии (в рублях), которая подлежит</w:t>
      </w:r>
    </w:p>
    <w:p w:rsidR="00E141CE" w:rsidRDefault="00E141CE" w:rsidP="00E141CE">
      <w:proofErr w:type="gramStart"/>
      <w:r>
        <w:t>распределению</w:t>
      </w:r>
      <w:proofErr w:type="gramEnd"/>
      <w:r>
        <w:t xml:space="preserve"> пропорционально стажу работы. Для работающих инвалидов</w:t>
      </w:r>
    </w:p>
    <w:p w:rsidR="00E141CE" w:rsidRDefault="00E141CE" w:rsidP="00E141CE">
      <w:proofErr w:type="gramStart"/>
      <w:r>
        <w:t>увеличить</w:t>
      </w:r>
      <w:proofErr w:type="gramEnd"/>
      <w:r>
        <w:t xml:space="preserve"> размер премии на 20%. Рассчитать размер премии каждому работнику.</w:t>
      </w:r>
    </w:p>
    <w:p w:rsidR="00E141CE" w:rsidRDefault="00E141CE" w:rsidP="00E141CE">
      <w:r>
        <w:lastRenderedPageBreak/>
        <w:t>Ниже, на рис. 9 – 11, представлены результаты выполнения задания.</w:t>
      </w:r>
      <w:r>
        <w:cr/>
      </w:r>
      <w:r>
        <w:rPr>
          <w:noProof/>
          <w:lang w:eastAsia="ru-RU"/>
        </w:rPr>
        <w:drawing>
          <wp:inline distT="0" distB="0" distL="0" distR="0">
            <wp:extent cx="5934075" cy="5000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r>
        <w:rPr>
          <w:noProof/>
          <w:lang w:eastAsia="ru-RU"/>
        </w:rPr>
        <w:drawing>
          <wp:inline distT="0" distB="0" distL="0" distR="0">
            <wp:extent cx="5943600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9B"/>
    <w:rsid w:val="000D3D9A"/>
    <w:rsid w:val="00405CA4"/>
    <w:rsid w:val="0081029B"/>
    <w:rsid w:val="00E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6B60-19B7-43A9-96FC-359715CE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Белова</dc:creator>
  <cp:keywords/>
  <dc:description/>
  <cp:lastModifiedBy>Татьяна Белова</cp:lastModifiedBy>
  <cp:revision>3</cp:revision>
  <dcterms:created xsi:type="dcterms:W3CDTF">2015-02-03T19:04:00Z</dcterms:created>
  <dcterms:modified xsi:type="dcterms:W3CDTF">2015-02-03T19:11:00Z</dcterms:modified>
</cp:coreProperties>
</file>