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95" w:rsidRPr="00476D95" w:rsidRDefault="00476D95" w:rsidP="00476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76D9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Задание 2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Фирма при реализации продукции ориентируется на три сегмента рынка. В первом сегменте объем продаж в прошлом периоде составил 8 млн. шт. при емкости рынка в этом сегменте 24 млн. шт. Предполагается, что  в настоящем году емкость рынка в этом сегменте возрастет на 2%, доля фирмы на  5%.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сегменте доля фирмы составляет 6%, объем продаж – 5 млн. шт. Предполагается, Что емкость возрастет на 14% при сохранении доли.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сегменте емкость рынка составляет 45 млн. шт., доля фирмы – 0,18. Изменений не предвидится. 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76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объем продаж фирмы в настоящий период при данных условиях.</w:t>
      </w:r>
    </w:p>
    <w:p w:rsid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6D95" w:rsidRPr="00476D95" w:rsidRDefault="00476D95" w:rsidP="00476D95">
      <w:pPr>
        <w:pStyle w:val="1"/>
        <w:rPr>
          <w:sz w:val="28"/>
        </w:rPr>
      </w:pPr>
      <w:r w:rsidRPr="00476D95">
        <w:rPr>
          <w:sz w:val="28"/>
        </w:rPr>
        <w:t>Задание 3</w:t>
      </w:r>
    </w:p>
    <w:p w:rsidR="00476D95" w:rsidRDefault="00476D95" w:rsidP="00476D95">
      <w:pPr>
        <w:pStyle w:val="9"/>
        <w:spacing w:before="0"/>
        <w:ind w:firstLine="567"/>
        <w:jc w:val="both"/>
      </w:pPr>
      <w:r>
        <w:t> </w:t>
      </w:r>
    </w:p>
    <w:p w:rsidR="00476D95" w:rsidRPr="00476D95" w:rsidRDefault="00476D95" w:rsidP="00476D95">
      <w:pPr>
        <w:pStyle w:val="9"/>
        <w:spacing w:before="0"/>
        <w:ind w:firstLine="567"/>
        <w:jc w:val="both"/>
        <w:rPr>
          <w:sz w:val="16"/>
        </w:rPr>
      </w:pPr>
      <w:r w:rsidRPr="00476D95">
        <w:rPr>
          <w:color w:val="000000"/>
          <w:sz w:val="22"/>
        </w:rPr>
        <w:t>По данным табл. 1, 2 рассчитать показатель конку</w:t>
      </w:r>
      <w:r w:rsidRPr="00476D95">
        <w:rPr>
          <w:color w:val="000000"/>
          <w:sz w:val="22"/>
        </w:rPr>
        <w:softHyphen/>
        <w:t>рентоспособности</w:t>
      </w:r>
      <w:proofErr w:type="gramStart"/>
      <w:r w:rsidRPr="00476D95">
        <w:rPr>
          <w:color w:val="000000"/>
          <w:sz w:val="22"/>
        </w:rPr>
        <w:t xml:space="preserve"> К</w:t>
      </w:r>
      <w:proofErr w:type="gramEnd"/>
      <w:r w:rsidRPr="00476D95">
        <w:rPr>
          <w:color w:val="000000"/>
          <w:sz w:val="22"/>
        </w:rPr>
        <w:t xml:space="preserve">  проекта строительства фирмами А и В 2-этажных кирпичных коттеджей. Коттедж фирмы</w:t>
      </w:r>
      <w:proofErr w:type="gramStart"/>
      <w:r w:rsidRPr="00476D95">
        <w:rPr>
          <w:color w:val="000000"/>
          <w:sz w:val="22"/>
        </w:rPr>
        <w:t xml:space="preserve"> А</w:t>
      </w:r>
      <w:proofErr w:type="gramEnd"/>
      <w:r w:rsidRPr="00476D95">
        <w:rPr>
          <w:color w:val="000000"/>
          <w:sz w:val="22"/>
        </w:rPr>
        <w:t xml:space="preserve"> </w:t>
      </w:r>
    </w:p>
    <w:p w:rsidR="00476D95" w:rsidRPr="00476D95" w:rsidRDefault="00476D95" w:rsidP="00476D95">
      <w:pPr>
        <w:pStyle w:val="9"/>
        <w:spacing w:before="0"/>
        <w:ind w:firstLine="567"/>
        <w:jc w:val="both"/>
        <w:rPr>
          <w:sz w:val="16"/>
        </w:rPr>
      </w:pPr>
      <w:r w:rsidRPr="00476D95">
        <w:rPr>
          <w:sz w:val="16"/>
        </w:rPr>
        <w:t> </w:t>
      </w:r>
    </w:p>
    <w:p w:rsidR="00476D95" w:rsidRPr="00476D95" w:rsidRDefault="00476D95" w:rsidP="00476D95">
      <w:pPr>
        <w:pStyle w:val="fr2"/>
        <w:spacing w:before="0" w:beforeAutospacing="0" w:after="0" w:afterAutospacing="0"/>
        <w:jc w:val="right"/>
        <w:rPr>
          <w:sz w:val="20"/>
        </w:rPr>
      </w:pPr>
      <w:r w:rsidRPr="00476D95">
        <w:rPr>
          <w:i/>
          <w:iCs/>
          <w:color w:val="000000"/>
          <w:sz w:val="18"/>
          <w:szCs w:val="12"/>
        </w:rPr>
        <w:t>Таблица 1</w:t>
      </w:r>
    </w:p>
    <w:p w:rsidR="00476D95" w:rsidRPr="00476D95" w:rsidRDefault="00476D95" w:rsidP="00476D95">
      <w:pPr>
        <w:pStyle w:val="fr2"/>
        <w:spacing w:before="0" w:beforeAutospacing="0" w:after="0" w:afterAutospacing="0"/>
        <w:jc w:val="right"/>
        <w:rPr>
          <w:sz w:val="20"/>
        </w:rPr>
      </w:pPr>
      <w:r w:rsidRPr="00476D95">
        <w:rPr>
          <w:sz w:val="20"/>
        </w:rP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196"/>
        <w:gridCol w:w="1323"/>
        <w:gridCol w:w="1204"/>
        <w:gridCol w:w="1362"/>
      </w:tblGrid>
      <w:tr w:rsidR="00476D95" w:rsidRPr="00476D95" w:rsidTr="00476D95">
        <w:trPr>
          <w:trHeight w:val="233"/>
          <w:jc w:val="center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Параметры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Ед. измерения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Значения параметров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Коэффициент значимости</w:t>
            </w:r>
          </w:p>
        </w:tc>
      </w:tr>
      <w:tr w:rsidR="00476D95" w:rsidRPr="00476D95" w:rsidTr="00476D95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95" w:rsidRPr="00476D95" w:rsidRDefault="00476D95">
            <w:pPr>
              <w:rPr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95" w:rsidRPr="00476D95" w:rsidRDefault="00476D95">
            <w:pPr>
              <w:rPr>
                <w:sz w:val="20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Фирма</w:t>
            </w:r>
            <w:proofErr w:type="gramStart"/>
            <w:r w:rsidRPr="00476D95">
              <w:rPr>
                <w:sz w:val="18"/>
              </w:rPr>
              <w:t xml:space="preserve"> А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Фирма</w:t>
            </w:r>
            <w:proofErr w:type="gramStart"/>
            <w:r w:rsidRPr="00476D95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95" w:rsidRPr="00476D95" w:rsidRDefault="00476D95">
            <w:pPr>
              <w:rPr>
                <w:sz w:val="20"/>
                <w:szCs w:val="24"/>
              </w:rPr>
            </w:pP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Нулевой цикл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18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Ограждающие конструкции из кирпича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17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Пиломатериала и изделия из древесины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15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Металлоизделия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14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Отделочные работы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16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Санитарно-техническое оборудование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16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Электротехническое оборудование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14</w:t>
            </w:r>
          </w:p>
        </w:tc>
      </w:tr>
      <w:tr w:rsidR="00476D95" w:rsidRPr="00476D95" w:rsidTr="00476D95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Архитектурно-планировочное решение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jc w:val="center"/>
              <w:rPr>
                <w:sz w:val="20"/>
                <w:szCs w:val="24"/>
              </w:rPr>
            </w:pPr>
            <w:r w:rsidRPr="00476D95">
              <w:rPr>
                <w:sz w:val="18"/>
              </w:rPr>
              <w:t>12</w:t>
            </w:r>
          </w:p>
        </w:tc>
      </w:tr>
    </w:tbl>
    <w:p w:rsidR="00476D95" w:rsidRPr="00476D95" w:rsidRDefault="00476D95" w:rsidP="00476D95">
      <w:pPr>
        <w:ind w:firstLine="487"/>
        <w:jc w:val="center"/>
        <w:rPr>
          <w:sz w:val="18"/>
        </w:rPr>
      </w:pPr>
      <w:r w:rsidRPr="00476D95">
        <w:rPr>
          <w:sz w:val="18"/>
        </w:rPr>
        <w:t> </w:t>
      </w:r>
    </w:p>
    <w:p w:rsidR="00476D95" w:rsidRPr="00476D95" w:rsidRDefault="00476D95" w:rsidP="00476D95">
      <w:pPr>
        <w:jc w:val="right"/>
        <w:rPr>
          <w:sz w:val="18"/>
        </w:rPr>
      </w:pPr>
      <w:r w:rsidRPr="00476D95">
        <w:rPr>
          <w:rStyle w:val="a3"/>
          <w:color w:val="000000"/>
          <w:sz w:val="18"/>
        </w:rPr>
        <w:t>Таблица 2</w:t>
      </w:r>
    </w:p>
    <w:p w:rsidR="00476D95" w:rsidRPr="00476D95" w:rsidRDefault="00476D95" w:rsidP="00476D95">
      <w:pPr>
        <w:ind w:firstLine="487"/>
        <w:jc w:val="center"/>
        <w:rPr>
          <w:sz w:val="18"/>
        </w:rPr>
      </w:pPr>
      <w:r w:rsidRPr="00476D95">
        <w:rPr>
          <w:sz w:val="18"/>
        </w:rPr>
        <w:t> 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4"/>
        <w:gridCol w:w="2805"/>
        <w:gridCol w:w="2806"/>
      </w:tblGrid>
      <w:tr w:rsidR="00476D95" w:rsidRPr="00476D95" w:rsidTr="00476D9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Стоимостные характеристики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Строительная фирма</w:t>
            </w:r>
            <w:proofErr w:type="gramStart"/>
            <w:r w:rsidRPr="00476D95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Строительная фирма</w:t>
            </w:r>
            <w:proofErr w:type="gramStart"/>
            <w:r w:rsidRPr="00476D95">
              <w:rPr>
                <w:sz w:val="20"/>
              </w:rPr>
              <w:t xml:space="preserve"> В</w:t>
            </w:r>
            <w:proofErr w:type="gramEnd"/>
          </w:p>
        </w:tc>
      </w:tr>
      <w:tr w:rsidR="00476D95" w:rsidRPr="00476D95" w:rsidTr="00476D9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Стоимость коттеджа, тыс. долл.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325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286</w:t>
            </w:r>
          </w:p>
        </w:tc>
      </w:tr>
      <w:tr w:rsidR="00476D95" w:rsidRPr="00476D95" w:rsidTr="00476D9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Суммарные эксплуатационные расходы потребителей, тыс. долл. в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1,2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D95" w:rsidRPr="00476D95" w:rsidRDefault="00476D95">
            <w:pPr>
              <w:pStyle w:val="2"/>
              <w:spacing w:before="0" w:beforeAutospacing="0" w:after="0" w:afterAutospacing="0"/>
              <w:jc w:val="center"/>
              <w:rPr>
                <w:sz w:val="20"/>
              </w:rPr>
            </w:pPr>
            <w:r w:rsidRPr="00476D95">
              <w:rPr>
                <w:sz w:val="20"/>
              </w:rPr>
              <w:t>1,7</w:t>
            </w:r>
          </w:p>
        </w:tc>
      </w:tr>
    </w:tbl>
    <w:p w:rsidR="006E1588" w:rsidRDefault="006E1588">
      <w:pPr>
        <w:rPr>
          <w:lang w:val="en-US"/>
        </w:rPr>
      </w:pPr>
    </w:p>
    <w:p w:rsidR="00476D95" w:rsidRPr="00476D95" w:rsidRDefault="00476D95" w:rsidP="00476D95">
      <w:pPr>
        <w:pStyle w:val="1"/>
        <w:rPr>
          <w:sz w:val="28"/>
        </w:rPr>
      </w:pPr>
      <w:r w:rsidRPr="00476D95">
        <w:rPr>
          <w:sz w:val="28"/>
        </w:rPr>
        <w:lastRenderedPageBreak/>
        <w:t>Задание 10</w:t>
      </w:r>
    </w:p>
    <w:p w:rsidR="00476D95" w:rsidRDefault="00476D95" w:rsidP="00476D95">
      <w:pPr>
        <w:pStyle w:val="a4"/>
        <w:spacing w:after="0"/>
        <w:ind w:firstLine="567"/>
        <w:jc w:val="center"/>
      </w:pPr>
      <w:r>
        <w:t> </w:t>
      </w:r>
    </w:p>
    <w:p w:rsidR="00476D95" w:rsidRPr="00476D95" w:rsidRDefault="00476D95" w:rsidP="00476D95">
      <w:pPr>
        <w:pStyle w:val="a4"/>
        <w:spacing w:after="0"/>
        <w:ind w:firstLine="567"/>
        <w:rPr>
          <w:sz w:val="20"/>
        </w:rPr>
      </w:pPr>
      <w:proofErr w:type="gramStart"/>
      <w:r w:rsidRPr="00476D95">
        <w:rPr>
          <w:color w:val="000000"/>
          <w:sz w:val="24"/>
        </w:rPr>
        <w:t xml:space="preserve">Торговая фирма закупает стеклоблоки по цене 195 руб. за штуку и продает в количестве 1700 шт. этого товара еженедельно по цене 235 руб. Маркетинговый отдел по результатам исследования рекомендует понизить на одну неделю цену на 5%. Рассчитать, сколько единиц товара нужно реализовать фирме, чтобы сохранить свою валовую прибыль на прежнем уровне. </w:t>
      </w:r>
      <w:proofErr w:type="gramEnd"/>
    </w:p>
    <w:p w:rsidR="00476D95" w:rsidRPr="00476D95" w:rsidRDefault="00476D95" w:rsidP="00476D95">
      <w:pPr>
        <w:pStyle w:val="a4"/>
        <w:spacing w:after="0"/>
        <w:ind w:firstLine="567"/>
        <w:rPr>
          <w:sz w:val="20"/>
        </w:rPr>
      </w:pPr>
      <w:r w:rsidRPr="00476D95">
        <w:rPr>
          <w:color w:val="000000"/>
          <w:sz w:val="24"/>
        </w:rPr>
        <w:t>А) считать издержки торговой фирмы = 0;</w:t>
      </w:r>
    </w:p>
    <w:p w:rsidR="00476D95" w:rsidRDefault="00476D95" w:rsidP="00476D95">
      <w:pPr>
        <w:pStyle w:val="a4"/>
        <w:spacing w:after="0"/>
        <w:ind w:firstLine="567"/>
        <w:rPr>
          <w:color w:val="000000"/>
          <w:sz w:val="24"/>
          <w:lang w:val="en-US"/>
        </w:rPr>
      </w:pPr>
      <w:r w:rsidRPr="00476D95">
        <w:rPr>
          <w:color w:val="000000"/>
          <w:sz w:val="24"/>
        </w:rPr>
        <w:t xml:space="preserve">Б) считать издержки торговой фирмы = 10 руб. за шт. </w:t>
      </w:r>
    </w:p>
    <w:p w:rsidR="00476D95" w:rsidRPr="00476D95" w:rsidRDefault="00476D95" w:rsidP="00476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476D9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Задание 12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D95" w:rsidRPr="00476D95" w:rsidRDefault="00476D95" w:rsidP="00476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6D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Себестоимость производства одной бетономешалки составляет 9000 рублей. Фирма-изготовитель продала 60 бетономешалок через прямой канал сбыта по цене 18000 рублей. Известно, что затраты на маркетинговые исследования составили 22000 рублей, а расходы на транспортировку и хранение товара – соответственно 75 руб./</w:t>
      </w:r>
      <w:proofErr w:type="gramStart"/>
      <w:r w:rsidRPr="00476D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км</w:t>
      </w:r>
      <w:proofErr w:type="gramEnd"/>
      <w:r w:rsidRPr="00476D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300 руб./шт. Определить чистый доход фирмы-изготовителя, если расстояние от завода до магазина составляет 25 километров.</w:t>
      </w:r>
    </w:p>
    <w:p w:rsidR="00476D95" w:rsidRPr="00476D95" w:rsidRDefault="00476D95" w:rsidP="00476D95">
      <w:pPr>
        <w:pStyle w:val="1"/>
        <w:rPr>
          <w:sz w:val="28"/>
        </w:rPr>
      </w:pPr>
      <w:r w:rsidRPr="00476D95">
        <w:rPr>
          <w:sz w:val="28"/>
        </w:rPr>
        <w:t>Задание 16</w:t>
      </w:r>
    </w:p>
    <w:p w:rsidR="00476D95" w:rsidRDefault="00476D95" w:rsidP="00476D95">
      <w:pPr>
        <w:pStyle w:val="3"/>
        <w:spacing w:before="0"/>
        <w:ind w:firstLine="567"/>
        <w:jc w:val="center"/>
      </w:pPr>
      <w:r>
        <w:t> </w:t>
      </w:r>
    </w:p>
    <w:p w:rsidR="00476D95" w:rsidRPr="00476D95" w:rsidRDefault="00476D95" w:rsidP="00476D95">
      <w:pPr>
        <w:pStyle w:val="2"/>
        <w:spacing w:before="0" w:beforeAutospacing="0" w:after="0" w:afterAutospacing="0"/>
        <w:ind w:firstLine="567"/>
        <w:rPr>
          <w:sz w:val="22"/>
        </w:rPr>
      </w:pPr>
      <w:r w:rsidRPr="00476D95">
        <w:rPr>
          <w:color w:val="000000"/>
          <w:szCs w:val="28"/>
        </w:rPr>
        <w:t xml:space="preserve">Определите размер выборки при опросе с помощью анкеты с альтернативным вопросом, если желаемый коэффициент доверия равен 2, ожидаемая пропорция составляет 0,2, а максимально возможная ошибка равна 0,06. </w:t>
      </w:r>
    </w:p>
    <w:p w:rsidR="00476D95" w:rsidRPr="00476D95" w:rsidRDefault="00476D95" w:rsidP="00476D95">
      <w:pPr>
        <w:pStyle w:val="a4"/>
        <w:spacing w:after="0"/>
        <w:ind w:firstLine="567"/>
        <w:rPr>
          <w:sz w:val="20"/>
        </w:rPr>
      </w:pPr>
    </w:p>
    <w:p w:rsidR="00476D95" w:rsidRPr="00476D95" w:rsidRDefault="00476D95"/>
    <w:sectPr w:rsidR="00476D95" w:rsidRPr="00476D95" w:rsidSect="006E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76D95"/>
    <w:rsid w:val="00476D95"/>
    <w:rsid w:val="006E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8"/>
  </w:style>
  <w:style w:type="paragraph" w:styleId="1">
    <w:name w:val="heading 1"/>
    <w:basedOn w:val="a"/>
    <w:link w:val="10"/>
    <w:uiPriority w:val="9"/>
    <w:qFormat/>
    <w:rsid w:val="0047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D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76D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2">
    <w:name w:val="fr2"/>
    <w:basedOn w:val="a"/>
    <w:rsid w:val="004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6D95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4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76D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76D95"/>
  </w:style>
  <w:style w:type="character" w:customStyle="1" w:styleId="30">
    <w:name w:val="Заголовок 3 Знак"/>
    <w:basedOn w:val="a0"/>
    <w:link w:val="3"/>
    <w:uiPriority w:val="9"/>
    <w:semiHidden/>
    <w:rsid w:val="00476D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usr5605425</dc:creator>
  <cp:keywords/>
  <dc:description/>
  <cp:lastModifiedBy>usr5605425</cp:lastModifiedBy>
  <cp:revision>2</cp:revision>
  <dcterms:created xsi:type="dcterms:W3CDTF">2015-02-03T07:28:00Z</dcterms:created>
  <dcterms:modified xsi:type="dcterms:W3CDTF">2015-02-03T08:07:00Z</dcterms:modified>
</cp:coreProperties>
</file>