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61" w:rsidRPr="00010E61" w:rsidRDefault="00010E61" w:rsidP="00010E61">
      <w:pPr>
        <w:spacing w:line="360" w:lineRule="auto"/>
        <w:ind w:left="567"/>
        <w:jc w:val="center"/>
        <w:rPr>
          <w:caps/>
          <w:sz w:val="28"/>
          <w:szCs w:val="28"/>
        </w:rPr>
      </w:pPr>
      <w:r>
        <w:rPr>
          <w:caps/>
          <w:sz w:val="36"/>
          <w:szCs w:val="36"/>
        </w:rPr>
        <w:t>«</w:t>
      </w:r>
      <w:r>
        <w:rPr>
          <w:caps/>
          <w:sz w:val="28"/>
          <w:szCs w:val="28"/>
        </w:rPr>
        <w:t>Эксплуатация объетов сетевой инфраструктуры»</w:t>
      </w:r>
    </w:p>
    <w:p w:rsidR="00010E61" w:rsidRDefault="00010E61" w:rsidP="00010E61">
      <w:pPr>
        <w:spacing w:line="360" w:lineRule="auto"/>
        <w:jc w:val="both"/>
      </w:pPr>
    </w:p>
    <w:p w:rsidR="00010E61" w:rsidRPr="0012195E" w:rsidRDefault="00010E61" w:rsidP="00010E61">
      <w:pPr>
        <w:spacing w:line="360" w:lineRule="auto"/>
        <w:jc w:val="both"/>
      </w:pPr>
      <w:r>
        <w:t>1)Логические (информационные) аспекты эксплуатации.</w:t>
      </w:r>
    </w:p>
    <w:p w:rsidR="00010E61" w:rsidRPr="0012195E" w:rsidRDefault="00010E61" w:rsidP="00010E61">
      <w:pPr>
        <w:spacing w:line="360" w:lineRule="auto"/>
        <w:jc w:val="both"/>
        <w:rPr>
          <w:color w:val="000000"/>
        </w:rPr>
      </w:pPr>
      <w:r>
        <w:rPr>
          <w:rStyle w:val="apple-style-span"/>
          <w:color w:val="000000"/>
        </w:rPr>
        <w:t>2)Проверка объектов сетевой инфраструктуры и профилактические работы.</w:t>
      </w:r>
    </w:p>
    <w:p w:rsidR="00010E61" w:rsidRPr="005B58BD" w:rsidRDefault="00010E61" w:rsidP="0001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</w:pPr>
      <w:r>
        <w:t>3)Управление отказами.</w:t>
      </w:r>
    </w:p>
    <w:p w:rsidR="00010E61" w:rsidRDefault="00010E61" w:rsidP="0001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color w:val="000000"/>
        </w:rPr>
      </w:pPr>
      <w:r>
        <w:t>4)</w:t>
      </w:r>
      <w:r w:rsidRPr="0085489B">
        <w:t xml:space="preserve"> </w:t>
      </w:r>
      <w:r>
        <w:t>Оборудование для диагностики и сертификации кабельных систем.</w:t>
      </w:r>
    </w:p>
    <w:p w:rsidR="00010E61" w:rsidRPr="00AF09A6" w:rsidRDefault="00010E61" w:rsidP="00010E61">
      <w:pPr>
        <w:spacing w:line="360" w:lineRule="auto"/>
        <w:jc w:val="both"/>
      </w:pPr>
      <w:r>
        <w:rPr>
          <w:color w:val="000000"/>
        </w:rPr>
        <w:t>5)</w:t>
      </w:r>
      <w:r>
        <w:t>Хранилища данных.</w:t>
      </w:r>
    </w:p>
    <w:p w:rsidR="00010E61" w:rsidRDefault="00010E61" w:rsidP="00010E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6)Допущения при разработке схемы послеаварийного восстановления. Основные требов</w:t>
      </w:r>
      <w:r>
        <w:rPr>
          <w:color w:val="000000"/>
        </w:rPr>
        <w:t>а</w:t>
      </w:r>
      <w:r>
        <w:rPr>
          <w:color w:val="000000"/>
        </w:rPr>
        <w:t>ния к политике организации схемы послеаварийного восстановления.</w:t>
      </w:r>
    </w:p>
    <w:p w:rsidR="00010E61" w:rsidRDefault="00010E61" w:rsidP="00010E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7)Контрольно-измерительная аппаратура.</w:t>
      </w:r>
    </w:p>
    <w:p w:rsidR="00010E61" w:rsidRDefault="00010E61" w:rsidP="00010E61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>8)Действия при не работающей сети, при медленной сети.</w:t>
      </w:r>
    </w:p>
    <w:p w:rsidR="004D1585" w:rsidRDefault="004D1585" w:rsidP="00010E61">
      <w:pPr>
        <w:spacing w:line="360" w:lineRule="auto"/>
      </w:pPr>
    </w:p>
    <w:p w:rsidR="00010E61" w:rsidRDefault="00010E61" w:rsidP="00010E61">
      <w:pPr>
        <w:spacing w:line="360" w:lineRule="auto"/>
        <w:ind w:left="567"/>
        <w:jc w:val="center"/>
      </w:pPr>
    </w:p>
    <w:p w:rsidR="00010E61" w:rsidRDefault="00010E61" w:rsidP="00010E61">
      <w:pPr>
        <w:spacing w:line="360" w:lineRule="auto"/>
        <w:ind w:left="567"/>
      </w:pPr>
    </w:p>
    <w:p w:rsidR="00010E61" w:rsidRDefault="00010E61" w:rsidP="00010E61">
      <w:pPr>
        <w:spacing w:line="360" w:lineRule="auto"/>
        <w:ind w:left="567"/>
        <w:jc w:val="center"/>
      </w:pPr>
    </w:p>
    <w:p w:rsidR="00010E61" w:rsidRPr="00010E61" w:rsidRDefault="00010E61" w:rsidP="00010E61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36"/>
          <w:szCs w:val="36"/>
        </w:rPr>
        <w:t>«</w:t>
      </w:r>
      <w:r>
        <w:rPr>
          <w:caps/>
          <w:sz w:val="28"/>
          <w:szCs w:val="28"/>
        </w:rPr>
        <w:t>безопасность функционирования   Информационных сетей»</w:t>
      </w:r>
    </w:p>
    <w:p w:rsidR="00010E61" w:rsidRDefault="00010E61" w:rsidP="00010E61">
      <w:pPr>
        <w:spacing w:line="360" w:lineRule="auto"/>
        <w:jc w:val="both"/>
      </w:pPr>
    </w:p>
    <w:p w:rsidR="00010E61" w:rsidRPr="0012195E" w:rsidRDefault="00010E61" w:rsidP="00010E61">
      <w:pPr>
        <w:spacing w:line="360" w:lineRule="auto"/>
        <w:jc w:val="both"/>
      </w:pPr>
      <w:r>
        <w:t>1)Информационная безопасность в системе национальной безопасности Российской Ф</w:t>
      </w:r>
      <w:r>
        <w:t>е</w:t>
      </w:r>
      <w:r>
        <w:t>дерации.</w:t>
      </w:r>
    </w:p>
    <w:p w:rsidR="00010E61" w:rsidRPr="0012195E" w:rsidRDefault="00010E61" w:rsidP="00010E61">
      <w:pPr>
        <w:spacing w:line="360" w:lineRule="auto"/>
        <w:jc w:val="both"/>
        <w:rPr>
          <w:color w:val="000000"/>
        </w:rPr>
      </w:pPr>
      <w:r>
        <w:rPr>
          <w:rStyle w:val="apple-style-span"/>
          <w:color w:val="000000"/>
        </w:rPr>
        <w:t>2)Методы и модели оценки уязвимости информации.</w:t>
      </w:r>
    </w:p>
    <w:p w:rsidR="00010E61" w:rsidRPr="005B58BD" w:rsidRDefault="00010E61" w:rsidP="0001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</w:pPr>
      <w:r>
        <w:t>3)Принципы криптографической защиты информации.</w:t>
      </w:r>
    </w:p>
    <w:p w:rsidR="00010E61" w:rsidRPr="00203DED" w:rsidRDefault="00010E61" w:rsidP="0001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color w:val="000000"/>
        </w:rPr>
      </w:pPr>
      <w:r>
        <w:t>4)</w:t>
      </w:r>
      <w:r w:rsidRPr="0085489B">
        <w:t xml:space="preserve"> </w:t>
      </w:r>
      <w:r>
        <w:t xml:space="preserve">Основы технологии виртуальных защищенных сетей </w:t>
      </w:r>
      <w:r>
        <w:rPr>
          <w:lang w:val="en-US"/>
        </w:rPr>
        <w:t>VPN</w:t>
      </w:r>
      <w:r>
        <w:t>.</w:t>
      </w:r>
    </w:p>
    <w:p w:rsidR="00010E61" w:rsidRPr="00AF09A6" w:rsidRDefault="00010E61" w:rsidP="00010E61">
      <w:pPr>
        <w:spacing w:line="360" w:lineRule="auto"/>
        <w:jc w:val="both"/>
      </w:pPr>
      <w:r>
        <w:rPr>
          <w:color w:val="000000"/>
        </w:rPr>
        <w:t>5)</w:t>
      </w:r>
      <w:r>
        <w:t>Защита от вирусов.</w:t>
      </w:r>
    </w:p>
    <w:p w:rsidR="00010E61" w:rsidRDefault="00010E61" w:rsidP="00010E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6)Применение МЭ на основе </w:t>
      </w:r>
      <w:proofErr w:type="spellStart"/>
      <w:r>
        <w:rPr>
          <w:color w:val="000000"/>
        </w:rPr>
        <w:t>двухдомного</w:t>
      </w:r>
      <w:proofErr w:type="spellEnd"/>
      <w:r>
        <w:rPr>
          <w:color w:val="000000"/>
        </w:rPr>
        <w:t xml:space="preserve"> узла.</w:t>
      </w:r>
    </w:p>
    <w:p w:rsidR="00010E61" w:rsidRPr="007641FA" w:rsidRDefault="00010E61" w:rsidP="00010E6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7)Организация </w:t>
      </w:r>
      <w:r>
        <w:rPr>
          <w:color w:val="000000"/>
          <w:lang w:val="en-US"/>
        </w:rPr>
        <w:t>VPN</w:t>
      </w:r>
      <w:r w:rsidRPr="007641FA">
        <w:rPr>
          <w:color w:val="000000"/>
        </w:rPr>
        <w:t xml:space="preserve"> </w:t>
      </w:r>
      <w:r>
        <w:rPr>
          <w:color w:val="000000"/>
        </w:rPr>
        <w:t>средствами протокола РРТР. Защита данных на сетевом уровне.</w:t>
      </w:r>
    </w:p>
    <w:p w:rsidR="00010E61" w:rsidRDefault="00010E61" w:rsidP="00010E61">
      <w:pPr>
        <w:spacing w:line="360" w:lineRule="auto"/>
      </w:pPr>
    </w:p>
    <w:sectPr w:rsidR="00010E61" w:rsidSect="004D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E61"/>
    <w:rsid w:val="00010E61"/>
    <w:rsid w:val="002E0282"/>
    <w:rsid w:val="004D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6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0E61"/>
  </w:style>
  <w:style w:type="paragraph" w:styleId="a3">
    <w:name w:val="Normal (Web)"/>
    <w:basedOn w:val="a"/>
    <w:rsid w:val="00010E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2015-02-03T00:43:00Z</dcterms:created>
  <dcterms:modified xsi:type="dcterms:W3CDTF">2015-02-03T00:46:00Z</dcterms:modified>
</cp:coreProperties>
</file>