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1B" w:rsidRPr="006C741B" w:rsidRDefault="006C741B" w:rsidP="006C741B">
      <w:pPr>
        <w:ind w:firstLine="709"/>
        <w:jc w:val="center"/>
        <w:rPr>
          <w:b/>
          <w:sz w:val="40"/>
          <w:szCs w:val="28"/>
        </w:rPr>
      </w:pPr>
      <w:r w:rsidRPr="006C741B">
        <w:rPr>
          <w:b/>
          <w:sz w:val="40"/>
          <w:szCs w:val="28"/>
        </w:rPr>
        <w:t>Задача</w:t>
      </w:r>
    </w:p>
    <w:p w:rsidR="006C741B" w:rsidRDefault="006C741B" w:rsidP="006C7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сумму социального налогового вычета, подлежащего возмещению из бюджета, связанного с затратами на обучение членов семьи Иванова А.С. и Ивановой О.И. </w:t>
      </w:r>
    </w:p>
    <w:p w:rsidR="006C741B" w:rsidRDefault="006C741B" w:rsidP="006C7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оклад</w:t>
      </w:r>
      <w:bookmarkStart w:id="0" w:name="_GoBack"/>
      <w:bookmarkEnd w:id="0"/>
      <w:r>
        <w:rPr>
          <w:sz w:val="28"/>
          <w:szCs w:val="28"/>
        </w:rPr>
        <w:t xml:space="preserve"> Иванова А.С. составляет 210 000 рублей, у Ивановой О.И. – 180 000 рублей. По документам затраты Иванова А.С. на обучение сына составили – 350 000 рублей, дочери – 40 000 (студенты дневной формы обучения 21 год), свое обучении – 21 000. У Ивановой О.И. затраты на обучение сына – 25 000, дочери – 10 000. </w:t>
      </w:r>
    </w:p>
    <w:p w:rsidR="00820992" w:rsidRDefault="00820992"/>
    <w:sectPr w:rsidR="0082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1B"/>
    <w:rsid w:val="006C741B"/>
    <w:rsid w:val="0082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CFFE1-F0B1-4F17-95C3-3DE66A8A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2015-02-02T07:57:00Z</dcterms:created>
  <dcterms:modified xsi:type="dcterms:W3CDTF">2015-02-02T07:57:00Z</dcterms:modified>
</cp:coreProperties>
</file>