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43" w:rsidRDefault="004C0C43" w:rsidP="004C0C43">
      <w:pPr>
        <w:jc w:val="both"/>
        <w:rPr>
          <w:color w:val="000000"/>
        </w:rPr>
      </w:pPr>
      <w:r>
        <w:t xml:space="preserve">1)Эталонная модель взаимодействия открытых систем </w:t>
      </w:r>
      <w:r>
        <w:rPr>
          <w:lang w:val="en-US"/>
        </w:rPr>
        <w:t>OSI</w:t>
      </w:r>
      <w:r>
        <w:t>.</w:t>
      </w:r>
    </w:p>
    <w:p w:rsidR="004C0C43" w:rsidRDefault="004C0C43" w:rsidP="004C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>
        <w:rPr>
          <w:rStyle w:val="apple-style-span"/>
          <w:color w:val="000000"/>
        </w:rPr>
        <w:t>2)</w:t>
      </w:r>
      <w:r>
        <w:t xml:space="preserve">Состав линии связи. Аппаратура </w:t>
      </w:r>
      <w:r>
        <w:rPr>
          <w:lang w:val="en-US"/>
        </w:rPr>
        <w:t>DCE</w:t>
      </w:r>
      <w:r>
        <w:t>.</w:t>
      </w:r>
    </w:p>
    <w:p w:rsidR="004C0C43" w:rsidRDefault="004C0C43" w:rsidP="004C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>
        <w:t xml:space="preserve">3)Коммутационное оборудование. Повторители. Концентраторы. Модули </w:t>
      </w:r>
      <w:proofErr w:type="spellStart"/>
      <w:r>
        <w:t>многостанционного</w:t>
      </w:r>
      <w:proofErr w:type="spellEnd"/>
      <w:r>
        <w:t xml:space="preserve"> доступа.</w:t>
      </w:r>
    </w:p>
    <w:p w:rsidR="004C0C43" w:rsidRDefault="004C0C43" w:rsidP="004C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color w:val="000000"/>
        </w:rPr>
      </w:pPr>
      <w:r>
        <w:t xml:space="preserve">4)Канальный уровень модели </w:t>
      </w:r>
      <w:r>
        <w:rPr>
          <w:lang w:val="en-US"/>
        </w:rPr>
        <w:t>OSI</w:t>
      </w:r>
      <w:r>
        <w:t xml:space="preserve">. Подуровень </w:t>
      </w:r>
      <w:r>
        <w:rPr>
          <w:lang w:val="en-US"/>
        </w:rPr>
        <w:t>LLC</w:t>
      </w:r>
      <w:r>
        <w:t>.</w:t>
      </w:r>
    </w:p>
    <w:p w:rsidR="004C0C43" w:rsidRDefault="004C0C43" w:rsidP="004C0C43">
      <w:pPr>
        <w:jc w:val="both"/>
      </w:pPr>
      <w:r>
        <w:rPr>
          <w:color w:val="000000"/>
        </w:rPr>
        <w:t xml:space="preserve">5)Стандарты 10-мегабитного </w:t>
      </w:r>
      <w:r>
        <w:rPr>
          <w:color w:val="000000"/>
          <w:lang w:val="en-US"/>
        </w:rPr>
        <w:t>Ethernet</w:t>
      </w:r>
      <w:r>
        <w:rPr>
          <w:color w:val="000000"/>
        </w:rPr>
        <w:t>.</w:t>
      </w:r>
    </w:p>
    <w:p w:rsidR="004C0C43" w:rsidRDefault="004C0C43" w:rsidP="004C0C43">
      <w:pPr>
        <w:pStyle w:val="a3"/>
        <w:spacing w:before="0" w:beforeAutospacing="0" w:after="0" w:afterAutospacing="0"/>
      </w:pPr>
      <w:r>
        <w:rPr>
          <w:color w:val="000000"/>
        </w:rPr>
        <w:t>6)</w:t>
      </w:r>
      <w:r>
        <w:t xml:space="preserve"> </w:t>
      </w:r>
      <w:r>
        <w:rPr>
          <w:color w:val="000000"/>
        </w:rPr>
        <w:t xml:space="preserve">Модель </w:t>
      </w:r>
      <w:r>
        <w:rPr>
          <w:color w:val="000000"/>
          <w:lang w:val="en-US"/>
        </w:rPr>
        <w:t>TCP</w:t>
      </w:r>
      <w:r>
        <w:rPr>
          <w:color w:val="000000"/>
        </w:rPr>
        <w:t>/</w:t>
      </w:r>
      <w:r>
        <w:rPr>
          <w:color w:val="000000"/>
          <w:lang w:val="en-US"/>
        </w:rPr>
        <w:t>IP</w:t>
      </w:r>
      <w:r>
        <w:rPr>
          <w:color w:val="000000"/>
        </w:rPr>
        <w:t xml:space="preserve">. Протоколы транспортного уровня модели </w:t>
      </w:r>
      <w:r>
        <w:rPr>
          <w:color w:val="000000"/>
          <w:lang w:val="en-US"/>
        </w:rPr>
        <w:t>TCP</w:t>
      </w:r>
      <w:r>
        <w:rPr>
          <w:color w:val="000000"/>
        </w:rPr>
        <w:t>/</w:t>
      </w:r>
      <w:r>
        <w:rPr>
          <w:color w:val="000000"/>
          <w:lang w:val="en-US"/>
        </w:rPr>
        <w:t>IP</w:t>
      </w:r>
      <w:r>
        <w:rPr>
          <w:color w:val="000000"/>
        </w:rPr>
        <w:t>.</w:t>
      </w:r>
    </w:p>
    <w:p w:rsidR="004C0C43" w:rsidRDefault="004C0C43" w:rsidP="004C0C43">
      <w:pPr>
        <w:jc w:val="both"/>
        <w:rPr>
          <w:color w:val="000000"/>
        </w:rPr>
      </w:pPr>
      <w:r>
        <w:rPr>
          <w:color w:val="000000"/>
        </w:rPr>
        <w:t xml:space="preserve">7)Настройка стека протоколов </w:t>
      </w:r>
      <w:r>
        <w:rPr>
          <w:color w:val="000000"/>
          <w:lang w:val="en-US"/>
        </w:rPr>
        <w:t>TCP</w:t>
      </w:r>
      <w:r>
        <w:rPr>
          <w:color w:val="000000"/>
        </w:rPr>
        <w:t>/</w:t>
      </w:r>
      <w:r>
        <w:rPr>
          <w:color w:val="000000"/>
          <w:lang w:val="en-US"/>
        </w:rPr>
        <w:t>IP</w:t>
      </w:r>
      <w:r>
        <w:rPr>
          <w:color w:val="000000"/>
        </w:rPr>
        <w:t>.</w:t>
      </w:r>
    </w:p>
    <w:p w:rsidR="004C0C43" w:rsidRDefault="004C0C43" w:rsidP="004C0C43">
      <w:pPr>
        <w:jc w:val="both"/>
        <w:rPr>
          <w:color w:val="000000"/>
        </w:rPr>
      </w:pPr>
      <w:r>
        <w:rPr>
          <w:color w:val="000000"/>
        </w:rPr>
        <w:t>8)Сети Х.25.</w:t>
      </w:r>
    </w:p>
    <w:p w:rsidR="004C0C43" w:rsidRDefault="004C0C43" w:rsidP="004C0C43">
      <w:pPr>
        <w:jc w:val="both"/>
        <w:rPr>
          <w:color w:val="000000"/>
        </w:rPr>
      </w:pPr>
      <w:r>
        <w:rPr>
          <w:color w:val="000000"/>
        </w:rPr>
        <w:t>9)Качество обслуживания (</w:t>
      </w:r>
      <w:proofErr w:type="spellStart"/>
      <w:r>
        <w:rPr>
          <w:color w:val="000000"/>
          <w:lang w:val="en-US"/>
        </w:rPr>
        <w:t>QoS</w:t>
      </w:r>
      <w:proofErr w:type="spellEnd"/>
      <w:r>
        <w:rPr>
          <w:color w:val="000000"/>
        </w:rPr>
        <w:t>).</w:t>
      </w:r>
    </w:p>
    <w:p w:rsidR="004C0C43" w:rsidRDefault="004C0C43" w:rsidP="004C0C43">
      <w:pPr>
        <w:jc w:val="both"/>
        <w:rPr>
          <w:color w:val="000000"/>
        </w:rPr>
      </w:pPr>
      <w:r>
        <w:rPr>
          <w:color w:val="000000"/>
        </w:rPr>
        <w:t>10)Проектирование аппаратной.</w:t>
      </w:r>
    </w:p>
    <w:p w:rsidR="004D1585" w:rsidRDefault="004D1585"/>
    <w:sectPr w:rsidR="004D1585" w:rsidSect="004D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C43"/>
    <w:rsid w:val="004C0C43"/>
    <w:rsid w:val="004D1585"/>
    <w:rsid w:val="00E2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C0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2015-02-02T05:11:00Z</dcterms:created>
  <dcterms:modified xsi:type="dcterms:W3CDTF">2015-02-02T05:11:00Z</dcterms:modified>
</cp:coreProperties>
</file>