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6A" w:rsidRPr="003A3F6A" w:rsidRDefault="003A3F6A" w:rsidP="00AD5F28">
      <w:pPr>
        <w:spacing w:before="200" w:after="120" w:line="240" w:lineRule="auto"/>
        <w:rPr>
          <w:b/>
          <w:u w:val="single"/>
        </w:rPr>
      </w:pPr>
      <w:r>
        <w:rPr>
          <w:b/>
          <w:u w:val="single"/>
        </w:rPr>
        <w:t>Задача для самопроверки.</w:t>
      </w:r>
    </w:p>
    <w:p w:rsidR="00AD5F28" w:rsidRPr="00750D01" w:rsidRDefault="00AD5F28" w:rsidP="00AD5F28">
      <w:pPr>
        <w:spacing w:before="200" w:after="120" w:line="240" w:lineRule="auto"/>
        <w:rPr>
          <w:rFonts w:eastAsia="Times New Roman"/>
          <w:color w:val="000000"/>
          <w:lang w:eastAsia="ru-RU"/>
        </w:rPr>
      </w:pPr>
      <w:r w:rsidRPr="00750D01">
        <w:rPr>
          <w:rFonts w:cs="Calibri"/>
          <w:b/>
        </w:rPr>
        <w:t>Задача 1.</w:t>
      </w:r>
      <w:r w:rsidRPr="00750D01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50D01">
        <w:rPr>
          <w:rFonts w:eastAsia="Times New Roman"/>
          <w:color w:val="000000"/>
          <w:lang w:eastAsia="ru-RU"/>
        </w:rPr>
        <w:t xml:space="preserve">В городе численность населения составляет 120 тыс. человек, коэффициент прироста населения в базисном периоде – 100 промилле, доля трудовых ресурсов – </w:t>
      </w:r>
      <w:r>
        <w:rPr>
          <w:rFonts w:eastAsia="Times New Roman"/>
          <w:color w:val="000000"/>
          <w:lang w:eastAsia="ru-RU"/>
        </w:rPr>
        <w:t>48</w:t>
      </w:r>
      <w:r w:rsidRPr="00750D01">
        <w:rPr>
          <w:rFonts w:eastAsia="Times New Roman"/>
          <w:color w:val="000000"/>
          <w:lang w:eastAsia="ru-RU"/>
        </w:rPr>
        <w:t>%.  Определить перспективную численность населения и трудовых ресурсов на начало планируемого периода при условии неизменности доли трудовых ресурсов в населении города.</w:t>
      </w:r>
    </w:p>
    <w:p w:rsidR="00AD5F28" w:rsidRDefault="00AD5F28" w:rsidP="00AD5F28">
      <w:pPr>
        <w:spacing w:before="200" w:after="120" w:line="240" w:lineRule="auto"/>
        <w:rPr>
          <w:rFonts w:cs="Calibri"/>
          <w:bCs/>
        </w:rPr>
      </w:pPr>
      <w:r w:rsidRPr="00750D01">
        <w:rPr>
          <w:rFonts w:cs="Calibri"/>
          <w:b/>
        </w:rPr>
        <w:t xml:space="preserve">Задача </w:t>
      </w:r>
      <w:r>
        <w:rPr>
          <w:rFonts w:cs="Calibri"/>
          <w:b/>
        </w:rPr>
        <w:t>2</w:t>
      </w:r>
      <w:r w:rsidRPr="00750D01">
        <w:rPr>
          <w:rFonts w:cs="Calibri"/>
          <w:b/>
        </w:rPr>
        <w:t xml:space="preserve">. </w:t>
      </w:r>
      <w:r w:rsidRPr="00750D01">
        <w:rPr>
          <w:rFonts w:cs="Calibri"/>
        </w:rPr>
        <w:t xml:space="preserve">Объем производства тортов в отчетном периоде составил 1100 штук, при средней трудоемкости в расчете на один торт - 2,5 чел. - ч. В плановом периоде планируется увеличить объем производства  на 10%. </w:t>
      </w:r>
      <w:r w:rsidRPr="00750D01">
        <w:rPr>
          <w:rFonts w:cs="Calibri"/>
          <w:bCs/>
        </w:rPr>
        <w:t>Определить плановую трудоемкость одно</w:t>
      </w:r>
      <w:r>
        <w:rPr>
          <w:rFonts w:cs="Calibri"/>
          <w:bCs/>
        </w:rPr>
        <w:t>го</w:t>
      </w:r>
      <w:r w:rsidRPr="00750D01">
        <w:rPr>
          <w:rFonts w:cs="Calibri"/>
          <w:bCs/>
        </w:rPr>
        <w:t xml:space="preserve"> </w:t>
      </w:r>
      <w:r>
        <w:rPr>
          <w:rFonts w:cs="Calibri"/>
          <w:bCs/>
        </w:rPr>
        <w:t>торта</w:t>
      </w:r>
      <w:r w:rsidRPr="00750D01">
        <w:rPr>
          <w:rFonts w:cs="Calibri"/>
          <w:bCs/>
        </w:rPr>
        <w:t>.</w:t>
      </w:r>
    </w:p>
    <w:p w:rsidR="00AD5F28" w:rsidRPr="00750D01" w:rsidRDefault="00AD5F28" w:rsidP="00AD5F28">
      <w:pPr>
        <w:spacing w:before="200" w:after="120" w:line="240" w:lineRule="auto"/>
        <w:rPr>
          <w:rFonts w:cs="Calibri"/>
          <w:bCs/>
        </w:rPr>
      </w:pPr>
      <w:r w:rsidRPr="00750D01">
        <w:rPr>
          <w:rFonts w:cs="Calibri"/>
          <w:b/>
        </w:rPr>
        <w:t xml:space="preserve">Задача </w:t>
      </w:r>
      <w:r>
        <w:rPr>
          <w:rFonts w:cs="Calibri"/>
          <w:b/>
        </w:rPr>
        <w:t>3</w:t>
      </w:r>
      <w:r w:rsidRPr="00750D01">
        <w:rPr>
          <w:rFonts w:cs="Calibri"/>
        </w:rPr>
        <w:t xml:space="preserve">. </w:t>
      </w:r>
      <w:r w:rsidRPr="00750D01">
        <w:t>Годовой доход ИП неизменно составляет 7 млн. руб., его расходы – 4 млн. руб. Определите  наиболее выгодную  для предпринимателя схему налогообложения в рамках упрощённой системы.</w:t>
      </w:r>
    </w:p>
    <w:p w:rsidR="00AD5F28" w:rsidRDefault="00AD5F28" w:rsidP="00AD5F28">
      <w:r w:rsidRPr="00A6316D">
        <w:rPr>
          <w:b/>
        </w:rPr>
        <w:t>Задача 4.</w:t>
      </w:r>
      <w:r>
        <w:rPr>
          <w:b/>
        </w:rPr>
        <w:t xml:space="preserve"> </w:t>
      </w:r>
      <w:r>
        <w:t xml:space="preserve"> Определите необходимую численность персонала предприятия с заданными параметрами:</w:t>
      </w:r>
    </w:p>
    <w:tbl>
      <w:tblPr>
        <w:tblW w:w="4906" w:type="pct"/>
        <w:jc w:val="center"/>
        <w:tblCellSpacing w:w="15" w:type="dxa"/>
        <w:tblInd w:w="-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02"/>
        <w:gridCol w:w="756"/>
        <w:gridCol w:w="847"/>
      </w:tblGrid>
      <w:tr w:rsidR="00AD5F28" w:rsidRPr="00A6316D" w:rsidTr="00183F21">
        <w:trPr>
          <w:tblCellSpacing w:w="15" w:type="dxa"/>
          <w:jc w:val="center"/>
        </w:trPr>
        <w:tc>
          <w:tcPr>
            <w:tcW w:w="4140" w:type="pct"/>
            <w:vMerge w:val="restart"/>
            <w:shd w:val="clear" w:color="auto" w:fill="6E6E6E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6316D">
              <w:rPr>
                <w:rFonts w:eastAsia="Times New Roman" w:cs="Calibri"/>
                <w:b/>
                <w:bCs/>
                <w:color w:val="FFFFFF"/>
                <w:lang w:eastAsia="ru-RU"/>
              </w:rPr>
              <w:t>Показатель</w:t>
            </w:r>
          </w:p>
        </w:tc>
        <w:tc>
          <w:tcPr>
            <w:tcW w:w="816" w:type="pct"/>
            <w:gridSpan w:val="2"/>
            <w:shd w:val="clear" w:color="auto" w:fill="6E6E6E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ru-RU"/>
              </w:rPr>
              <w:t>Вид изделия</w:t>
            </w:r>
            <w:r w:rsidRPr="00A6316D">
              <w:rPr>
                <w:rFonts w:eastAsia="Times New Roman" w:cs="Calibri"/>
                <w:b/>
                <w:bCs/>
                <w:color w:val="FFFFFF"/>
                <w:lang w:eastAsia="ru-RU"/>
              </w:rPr>
              <w:t xml:space="preserve"> </w:t>
            </w:r>
          </w:p>
        </w:tc>
      </w:tr>
      <w:tr w:rsidR="00AD5F28" w:rsidRPr="00A6316D" w:rsidTr="00183F21">
        <w:trPr>
          <w:tblCellSpacing w:w="15" w:type="dxa"/>
          <w:jc w:val="center"/>
        </w:trPr>
        <w:tc>
          <w:tcPr>
            <w:tcW w:w="4140" w:type="pct"/>
            <w:vMerge/>
            <w:vAlign w:val="center"/>
            <w:hideMark/>
          </w:tcPr>
          <w:p w:rsidR="00AD5F28" w:rsidRPr="00A6316D" w:rsidRDefault="00AD5F28" w:rsidP="00183F2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88" w:type="pct"/>
            <w:shd w:val="clear" w:color="auto" w:fill="6E6E6E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6316D">
              <w:rPr>
                <w:rFonts w:eastAsia="Times New Roman" w:cs="Calibri"/>
                <w:b/>
                <w:bCs/>
                <w:color w:val="FFFFFF"/>
                <w:lang w:eastAsia="ru-RU"/>
              </w:rPr>
              <w:t>А</w:t>
            </w:r>
          </w:p>
        </w:tc>
        <w:tc>
          <w:tcPr>
            <w:tcW w:w="414" w:type="pct"/>
            <w:shd w:val="clear" w:color="auto" w:fill="6E6E6E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6316D">
              <w:rPr>
                <w:rFonts w:eastAsia="Times New Roman" w:cs="Calibri"/>
                <w:b/>
                <w:bCs/>
                <w:color w:val="FFFFFF"/>
                <w:lang w:eastAsia="ru-RU"/>
              </w:rPr>
              <w:t>Б</w:t>
            </w:r>
          </w:p>
        </w:tc>
      </w:tr>
      <w:tr w:rsidR="00AD5F28" w:rsidRPr="00A6316D" w:rsidTr="00183F21">
        <w:trPr>
          <w:tblCellSpacing w:w="15" w:type="dxa"/>
          <w:jc w:val="center"/>
        </w:trPr>
        <w:tc>
          <w:tcPr>
            <w:tcW w:w="4140" w:type="pct"/>
            <w:vAlign w:val="center"/>
            <w:hideMark/>
          </w:tcPr>
          <w:p w:rsidR="00AD5F28" w:rsidRPr="00A6316D" w:rsidRDefault="00AD5F28" w:rsidP="00183F2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6316D">
              <w:rPr>
                <w:rFonts w:eastAsia="Times New Roman" w:cs="Calibri"/>
                <w:lang w:eastAsia="ru-RU"/>
              </w:rPr>
              <w:t>Трудоемкость изделия, ч</w:t>
            </w:r>
            <w:r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388" w:type="pct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0,7</w:t>
            </w:r>
          </w:p>
        </w:tc>
        <w:tc>
          <w:tcPr>
            <w:tcW w:w="414" w:type="pct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1,1</w:t>
            </w:r>
          </w:p>
        </w:tc>
      </w:tr>
      <w:tr w:rsidR="00AD5F28" w:rsidRPr="00A6316D" w:rsidTr="00183F21">
        <w:trPr>
          <w:trHeight w:val="495"/>
          <w:tblCellSpacing w:w="15" w:type="dxa"/>
          <w:jc w:val="center"/>
        </w:trPr>
        <w:tc>
          <w:tcPr>
            <w:tcW w:w="4140" w:type="pct"/>
            <w:vAlign w:val="center"/>
            <w:hideMark/>
          </w:tcPr>
          <w:p w:rsidR="00AD5F28" w:rsidRPr="00A6316D" w:rsidRDefault="00AD5F28" w:rsidP="00183F2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6316D">
              <w:rPr>
                <w:rFonts w:eastAsia="Times New Roman" w:cs="Calibri"/>
                <w:lang w:eastAsia="ru-RU"/>
              </w:rPr>
              <w:t>Производственная программа,</w:t>
            </w:r>
            <w:r>
              <w:rPr>
                <w:rFonts w:eastAsia="Times New Roman" w:cs="Calibri"/>
                <w:lang w:eastAsia="ru-RU"/>
              </w:rPr>
              <w:t xml:space="preserve"> </w:t>
            </w:r>
            <w:r w:rsidRPr="00A6316D">
              <w:rPr>
                <w:rFonts w:eastAsia="Times New Roman" w:cs="Calibri"/>
                <w:lang w:eastAsia="ru-RU"/>
              </w:rPr>
              <w:t>тыс.  шт.</w:t>
            </w:r>
          </w:p>
        </w:tc>
        <w:tc>
          <w:tcPr>
            <w:tcW w:w="388" w:type="pct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2100</w:t>
            </w:r>
          </w:p>
        </w:tc>
        <w:tc>
          <w:tcPr>
            <w:tcW w:w="414" w:type="pct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3000</w:t>
            </w:r>
          </w:p>
        </w:tc>
      </w:tr>
      <w:tr w:rsidR="00AD5F28" w:rsidRPr="00A6316D" w:rsidTr="00183F21">
        <w:trPr>
          <w:tblCellSpacing w:w="15" w:type="dxa"/>
          <w:jc w:val="center"/>
        </w:trPr>
        <w:tc>
          <w:tcPr>
            <w:tcW w:w="4140" w:type="pct"/>
            <w:vAlign w:val="center"/>
            <w:hideMark/>
          </w:tcPr>
          <w:p w:rsidR="00AD5F28" w:rsidRPr="00A6316D" w:rsidRDefault="00AD5F28" w:rsidP="00183F2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6316D">
              <w:rPr>
                <w:rFonts w:eastAsia="Times New Roman" w:cs="Calibri"/>
                <w:lang w:eastAsia="ru-RU"/>
              </w:rPr>
              <w:t>Время, необходимое для изменения величины незавершенного производства, час.</w:t>
            </w:r>
          </w:p>
        </w:tc>
        <w:tc>
          <w:tcPr>
            <w:tcW w:w="388" w:type="pct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70</w:t>
            </w:r>
          </w:p>
        </w:tc>
        <w:tc>
          <w:tcPr>
            <w:tcW w:w="414" w:type="pct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150</w:t>
            </w:r>
          </w:p>
        </w:tc>
      </w:tr>
      <w:tr w:rsidR="00AD5F28" w:rsidRPr="00A6316D" w:rsidTr="00183F21">
        <w:trPr>
          <w:tblCellSpacing w:w="15" w:type="dxa"/>
          <w:jc w:val="center"/>
        </w:trPr>
        <w:tc>
          <w:tcPr>
            <w:tcW w:w="4140" w:type="pct"/>
            <w:vAlign w:val="center"/>
            <w:hideMark/>
          </w:tcPr>
          <w:p w:rsidR="00AD5F28" w:rsidRPr="00A6316D" w:rsidRDefault="00AD5F28" w:rsidP="00183F2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6316D">
              <w:rPr>
                <w:rFonts w:eastAsia="Times New Roman" w:cs="Calibri"/>
                <w:lang w:eastAsia="ru-RU"/>
              </w:rPr>
              <w:t>Планируемый процент выполнения норм, %</w:t>
            </w:r>
          </w:p>
        </w:tc>
        <w:tc>
          <w:tcPr>
            <w:tcW w:w="816" w:type="pct"/>
            <w:gridSpan w:val="2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110</w:t>
            </w:r>
          </w:p>
        </w:tc>
      </w:tr>
      <w:tr w:rsidR="00AD5F28" w:rsidRPr="00A6316D" w:rsidTr="00183F21">
        <w:trPr>
          <w:tblCellSpacing w:w="15" w:type="dxa"/>
          <w:jc w:val="center"/>
        </w:trPr>
        <w:tc>
          <w:tcPr>
            <w:tcW w:w="4140" w:type="pct"/>
            <w:vAlign w:val="center"/>
            <w:hideMark/>
          </w:tcPr>
          <w:p w:rsidR="00AD5F28" w:rsidRPr="00A6316D" w:rsidRDefault="00AD5F28" w:rsidP="00183F2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6316D">
              <w:rPr>
                <w:rFonts w:eastAsia="Times New Roman" w:cs="Calibri"/>
                <w:lang w:eastAsia="ru-RU"/>
              </w:rPr>
              <w:t>Нормативный (полезный) фонд времени одного работника, ч</w:t>
            </w:r>
          </w:p>
        </w:tc>
        <w:tc>
          <w:tcPr>
            <w:tcW w:w="816" w:type="pct"/>
            <w:gridSpan w:val="2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2800</w:t>
            </w:r>
          </w:p>
        </w:tc>
      </w:tr>
      <w:tr w:rsidR="00AD5F28" w:rsidRPr="00A6316D" w:rsidTr="00183F21">
        <w:trPr>
          <w:tblCellSpacing w:w="15" w:type="dxa"/>
          <w:jc w:val="center"/>
        </w:trPr>
        <w:tc>
          <w:tcPr>
            <w:tcW w:w="4140" w:type="pct"/>
            <w:vAlign w:val="center"/>
            <w:hideMark/>
          </w:tcPr>
          <w:p w:rsidR="00AD5F28" w:rsidRPr="00A6316D" w:rsidRDefault="00AD5F28" w:rsidP="00183F2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6316D">
              <w:rPr>
                <w:rFonts w:eastAsia="Times New Roman" w:cs="Calibri"/>
                <w:lang w:eastAsia="ru-RU"/>
              </w:rPr>
              <w:t>Коэффициент пересчёта явочной численности в списочную</w:t>
            </w:r>
          </w:p>
        </w:tc>
        <w:tc>
          <w:tcPr>
            <w:tcW w:w="816" w:type="pct"/>
            <w:gridSpan w:val="2"/>
            <w:vAlign w:val="center"/>
            <w:hideMark/>
          </w:tcPr>
          <w:p w:rsidR="00AD5F28" w:rsidRPr="00A6316D" w:rsidRDefault="00AD5F28" w:rsidP="00183F21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1,15</w:t>
            </w:r>
          </w:p>
        </w:tc>
      </w:tr>
    </w:tbl>
    <w:p w:rsidR="00AD5F28" w:rsidRDefault="00AD5F28" w:rsidP="00AD5F28"/>
    <w:p w:rsidR="00A870A4" w:rsidRDefault="003A3F6A" w:rsidP="00AD5F28"/>
    <w:sectPr w:rsidR="00A870A4" w:rsidSect="00E5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5F28"/>
    <w:rsid w:val="000B16D6"/>
    <w:rsid w:val="00163075"/>
    <w:rsid w:val="003A3F6A"/>
    <w:rsid w:val="004655F3"/>
    <w:rsid w:val="00495ED0"/>
    <w:rsid w:val="00734755"/>
    <w:rsid w:val="00AD5F28"/>
    <w:rsid w:val="00E5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5</cp:revision>
  <dcterms:created xsi:type="dcterms:W3CDTF">2014-11-17T13:51:00Z</dcterms:created>
  <dcterms:modified xsi:type="dcterms:W3CDTF">2015-01-26T11:44:00Z</dcterms:modified>
</cp:coreProperties>
</file>