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. Определить координаты центра тяжести </w:t>
      </w:r>
      <w:proofErr w:type="spell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Xс</w:t>
      </w:r>
      <w:proofErr w:type="spell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Y</w:t>
      </w:r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spell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 и моменты инерции сечения относительно центральных осей J</w:t>
      </w:r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x</w:t>
      </w:r>
      <w:proofErr w:type="gramStart"/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0,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>J</w:t>
      </w:r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y</w:t>
      </w:r>
      <w:proofErr w:type="gramEnd"/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и момент инерции относительно показанной оси </w:t>
      </w:r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x - </w:t>
      </w:r>
      <w:proofErr w:type="spell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J</w:t>
      </w:r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x</w:t>
      </w:r>
      <w:proofErr w:type="spell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b =64 </w:t>
      </w:r>
      <w:proofErr w:type="gram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мм ,</w:t>
      </w:r>
      <w:proofErr w:type="gram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 R=b/4, h= 3 b 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1A3909" wp14:editId="0A0B0629">
            <wp:extent cx="3676650" cy="4467225"/>
            <wp:effectExtent l="0" t="0" r="0" b="9525"/>
            <wp:docPr id="1" name="Рисунок 1" descr="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Примечание: Момент инерции полукруга, относительно оси </w:t>
      </w:r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, проходящей через диаметр равен </w:t>
      </w:r>
      <w:proofErr w:type="spell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J</w:t>
      </w:r>
      <w:r w:rsidRPr="008210F6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x</w:t>
      </w:r>
      <w:proofErr w:type="spellEnd"/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п.к</w:t>
      </w:r>
      <w:proofErr w:type="spellEnd"/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>=πR</w:t>
      </w:r>
      <w:r w:rsidRPr="008210F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>/8, а относительно собственной центральной согласно теореме Штейнера: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J</w:t>
      </w:r>
      <w:r w:rsidRPr="008210F6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x</w:t>
      </w:r>
      <w:proofErr w:type="spellEnd"/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0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>=πR</w:t>
      </w:r>
      <w:r w:rsidRPr="008210F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/8 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softHyphen/>
        <w:t>- (πR</w:t>
      </w:r>
      <w:r w:rsidRPr="008210F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softHyphen/>
        <w:t>·(4R/3π)</w:t>
      </w:r>
      <w:r w:rsidRPr="008210F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>=0,11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softHyphen/>
        <w:t>·R</w:t>
      </w:r>
      <w:r w:rsidRPr="008210F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1862"/>
        <w:gridCol w:w="1862"/>
        <w:gridCol w:w="1862"/>
        <w:gridCol w:w="1877"/>
      </w:tblGrid>
      <w:tr w:rsidR="008210F6" w:rsidRPr="008210F6" w:rsidTr="00226FB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8210F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82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8210F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82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</w:t>
            </w:r>
            <w:r w:rsidRPr="008210F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x0, </w:t>
            </w:r>
            <w:r w:rsidRPr="0082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8210F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</w:t>
            </w:r>
            <w:r w:rsidRPr="008210F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y0, </w:t>
            </w:r>
            <w:r w:rsidRPr="0082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8210F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</w:t>
            </w:r>
            <w:r w:rsidRPr="008210F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x</w:t>
            </w:r>
            <w:proofErr w:type="spellEnd"/>
            <w:r w:rsidRPr="008210F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82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8210F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8210F6" w:rsidRPr="008210F6" w:rsidTr="00226FB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color w:val="006633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6.5pt;height:18pt" o:ole="">
                  <v:imagedata r:id="rId5" o:title=""/>
                </v:shape>
                <w:control r:id="rId6" w:name="DefaultOcxName" w:shapeid="_x0000_i1061"/>
              </w:objec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color w:val="006633"/>
                <w:sz w:val="24"/>
                <w:szCs w:val="24"/>
              </w:rPr>
              <w:object w:dxaOrig="1440" w:dyaOrig="1440">
                <v:shape id="_x0000_i1064" type="#_x0000_t75" style="width:21pt;height:18pt" o:ole="">
                  <v:imagedata r:id="rId7" o:title=""/>
                </v:shape>
                <w:control r:id="rId8" w:name="DefaultOcxName1" w:shapeid="_x0000_i1064"/>
              </w:objec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color w:val="006633"/>
                <w:sz w:val="24"/>
                <w:szCs w:val="24"/>
              </w:rPr>
              <w:object w:dxaOrig="1440" w:dyaOrig="1440">
                <v:shape id="_x0000_i1067" type="#_x0000_t75" style="width:30pt;height:18pt" o:ole="">
                  <v:imagedata r:id="rId9" o:title=""/>
                </v:shape>
                <w:control r:id="rId10" w:name="DefaultOcxName2" w:shapeid="_x0000_i1067"/>
              </w:objec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color w:val="006633"/>
                <w:sz w:val="24"/>
                <w:szCs w:val="24"/>
              </w:rPr>
              <w:object w:dxaOrig="1440" w:dyaOrig="1440">
                <v:shape id="_x0000_i1070" type="#_x0000_t75" style="width:30.75pt;height:18pt" o:ole="">
                  <v:imagedata r:id="rId11" o:title=""/>
                </v:shape>
                <w:control r:id="rId12" w:name="DefaultOcxName3" w:shapeid="_x0000_i1070"/>
              </w:objec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color w:val="006633"/>
                <w:sz w:val="24"/>
                <w:szCs w:val="24"/>
              </w:rPr>
              <w:object w:dxaOrig="1440" w:dyaOrig="1440">
                <v:shape id="_x0000_i1073" type="#_x0000_t75" style="width:30pt;height:18pt" o:ole="">
                  <v:imagedata r:id="rId9" o:title=""/>
                </v:shape>
                <w:control r:id="rId13" w:name="DefaultOcxName4" w:shapeid="_x0000_i1073"/>
              </w:object>
            </w:r>
          </w:p>
        </w:tc>
      </w:tr>
    </w:tbl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0F6" w:rsidRDefault="008210F6" w:rsidP="008210F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0F6" w:rsidRDefault="008210F6" w:rsidP="008210F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0F6" w:rsidRDefault="008210F6" w:rsidP="008210F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0F6" w:rsidRPr="008210F6" w:rsidRDefault="008210F6" w:rsidP="008210F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0F6" w:rsidRPr="008210F6" w:rsidRDefault="008210F6" w:rsidP="008210F6">
      <w:pPr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2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210F6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sz w:val="24"/>
          <w:szCs w:val="24"/>
        </w:rPr>
        <w:t xml:space="preserve"> 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Для балки, закрепленной шарнирно: 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1)-</w:t>
      </w:r>
      <w:proofErr w:type="gram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построить эпюры поперечных сил и </w:t>
      </w:r>
      <w:hyperlink r:id="rId14" w:tooltip="Глоссарий: Изгиб" w:history="1">
        <w:r w:rsidRPr="008210F6">
          <w:t>изгиб</w:t>
        </w:r>
      </w:hyperlink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ающих моментов; 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2)-</w:t>
      </w:r>
      <w:proofErr w:type="gram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 подобрать диаметр балки , имеющей круглое сечение (</w:t>
      </w:r>
      <w:hyperlink r:id="rId15" w:tooltip="Глоссарий: Вал" w:history="1">
        <w:r w:rsidRPr="008210F6">
          <w:t>вал</w:t>
        </w:r>
      </w:hyperlink>
      <w:r w:rsidRPr="008210F6">
        <w:rPr>
          <w:rFonts w:ascii="Times New Roman" w:hAnsi="Times New Roman" w:cs="Times New Roman"/>
          <w:sz w:val="24"/>
          <w:szCs w:val="24"/>
          <w:lang w:eastAsia="ru-RU"/>
        </w:rPr>
        <w:t>), из стали с [</w:t>
      </w:r>
      <w:proofErr w:type="spell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σ</w:t>
      </w:r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] =280 МПа; </w:t>
      </w:r>
    </w:p>
    <w:p w:rsidR="008210F6" w:rsidRPr="008210F6" w:rsidRDefault="008210F6" w:rsidP="008210F6">
      <w:pPr>
        <w:rPr>
          <w:lang w:eastAsia="ru-RU"/>
        </w:rPr>
      </w:pPr>
      <w:proofErr w:type="gramStart"/>
      <w:r w:rsidRPr="008210F6">
        <w:rPr>
          <w:lang w:eastAsia="ru-RU"/>
        </w:rPr>
        <w:t>3)-</w:t>
      </w:r>
      <w:proofErr w:type="gramEnd"/>
      <w:r w:rsidRPr="008210F6">
        <w:rPr>
          <w:lang w:eastAsia="ru-RU"/>
        </w:rPr>
        <w:t xml:space="preserve"> выполнить проверку на </w:t>
      </w:r>
      <w:hyperlink r:id="rId16" w:tooltip="Глоссарий: Прочность" w:history="1">
        <w:r w:rsidRPr="008210F6">
          <w:t>прочность</w:t>
        </w:r>
      </w:hyperlink>
      <w:r w:rsidRPr="008210F6">
        <w:rPr>
          <w:lang w:eastAsia="ru-RU"/>
        </w:rPr>
        <w:t xml:space="preserve"> по нормальным и касательным напряжениям для прямоугольного сечения при </w:t>
      </w:r>
      <w:r w:rsidRPr="008210F6">
        <w:rPr>
          <w:i/>
          <w:iCs/>
          <w:lang w:eastAsia="ru-RU"/>
        </w:rPr>
        <w:t xml:space="preserve">b </w:t>
      </w:r>
      <w:r w:rsidRPr="008210F6">
        <w:rPr>
          <w:lang w:eastAsia="ru-RU"/>
        </w:rPr>
        <w:t xml:space="preserve">= 10см, </w:t>
      </w:r>
      <w:r w:rsidRPr="008210F6">
        <w:rPr>
          <w:i/>
          <w:iCs/>
          <w:lang w:eastAsia="ru-RU"/>
        </w:rPr>
        <w:t xml:space="preserve">h </w:t>
      </w:r>
      <w:r w:rsidRPr="008210F6">
        <w:rPr>
          <w:lang w:eastAsia="ru-RU"/>
        </w:rPr>
        <w:t xml:space="preserve">= 15 см. 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Исходные данные: </w:t>
      </w:r>
    </w:p>
    <w:tbl>
      <w:tblPr>
        <w:tblW w:w="6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732"/>
        <w:gridCol w:w="1754"/>
        <w:gridCol w:w="687"/>
        <w:gridCol w:w="687"/>
        <w:gridCol w:w="645"/>
      </w:tblGrid>
      <w:tr w:rsidR="008210F6" w:rsidRPr="008210F6" w:rsidTr="00226F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Р, </w:t>
            </w:r>
          </w:p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М, </w:t>
            </w:r>
          </w:p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кН·м</w:t>
            </w:r>
            <w:proofErr w:type="spellEnd"/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q, </w:t>
            </w:r>
          </w:p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кН/м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а, </w:t>
            </w:r>
          </w:p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b, </w:t>
            </w:r>
          </w:p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c, </w:t>
            </w:r>
          </w:p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 </w:t>
            </w:r>
          </w:p>
        </w:tc>
      </w:tr>
      <w:tr w:rsidR="008210F6" w:rsidRPr="008210F6" w:rsidTr="00226F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0F6" w:rsidRPr="008210F6" w:rsidRDefault="008210F6" w:rsidP="008210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0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241DB" wp14:editId="05B5263C">
            <wp:extent cx="4314825" cy="2857500"/>
            <wp:effectExtent l="0" t="0" r="9525" b="0"/>
            <wp:docPr id="2" name="Рисунок 2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Расчётная схема балки 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Предварительные расчеты: 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sz w:val="24"/>
          <w:szCs w:val="24"/>
          <w:lang w:eastAsia="ru-RU"/>
        </w:rPr>
        <w:t>Допускаемое касательное напряжение [</w:t>
      </w:r>
      <w:proofErr w:type="spell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τ</w:t>
      </w:r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>]=0,58[</w:t>
      </w:r>
      <w:proofErr w:type="spell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σ</w:t>
      </w:r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>]=162,4МПа. Следовательно, максимально допускаемая поперечная сила</w:t>
      </w:r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8210F6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y</w:t>
      </w:r>
      <w:proofErr w:type="spellEnd"/>
      <w:r w:rsidRPr="008210F6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определяемая из формулы Журавского: 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87DB4" wp14:editId="3C4B2BD0">
            <wp:extent cx="3619500" cy="1943100"/>
            <wp:effectExtent l="0" t="0" r="0" b="0"/>
            <wp:docPr id="3" name="Рисунок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0F6" w:rsidRPr="008210F6" w:rsidRDefault="008210F6" w:rsidP="008210F6">
      <w:pPr>
        <w:rPr>
          <w:b/>
          <w:lang w:eastAsia="ru-RU"/>
        </w:rPr>
      </w:pPr>
      <w:r w:rsidRPr="008210F6">
        <w:rPr>
          <w:b/>
          <w:lang w:eastAsia="ru-RU"/>
        </w:rPr>
        <w:t>Результаты расчёта:</w:t>
      </w:r>
    </w:p>
    <w:p w:rsidR="008210F6" w:rsidRPr="008210F6" w:rsidRDefault="008210F6" w:rsidP="008210F6">
      <w:pPr>
        <w:rPr>
          <w:lang w:eastAsia="ru-RU"/>
        </w:rPr>
      </w:pPr>
      <w:r w:rsidRPr="008210F6">
        <w:rPr>
          <w:lang w:eastAsia="ru-RU"/>
        </w:rPr>
        <w:lastRenderedPageBreak/>
        <w:t>Реакции опор: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sz w:val="24"/>
          <w:szCs w:val="24"/>
          <w:lang w:eastAsia="ru-RU"/>
        </w:rPr>
        <w:t>R</w:t>
      </w:r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A=</w:t>
      </w:r>
      <w:r w:rsidRPr="008210F6">
        <w:rPr>
          <w:rFonts w:ascii="Times New Roman" w:hAnsi="Times New Roman" w:cs="Times New Roman"/>
          <w:color w:val="006633"/>
          <w:sz w:val="24"/>
          <w:szCs w:val="24"/>
        </w:rPr>
        <w:object w:dxaOrig="1440" w:dyaOrig="1440">
          <v:shape id="_x0000_i1076" type="#_x0000_t75" style="width:30.75pt;height:18pt" o:ole="">
            <v:imagedata r:id="rId11" o:title=""/>
          </v:shape>
          <w:control r:id="rId19" w:name="DefaultOcxName7" w:shapeid="_x0000_i1076"/>
        </w:object>
      </w:r>
      <w:r w:rsidRPr="008210F6">
        <w:rPr>
          <w:rFonts w:ascii="Times New Roman" w:hAnsi="Times New Roman" w:cs="Times New Roman"/>
          <w:color w:val="006633"/>
          <w:sz w:val="24"/>
          <w:szCs w:val="24"/>
          <w:lang w:eastAsia="ru-RU"/>
        </w:rPr>
        <w:t xml:space="preserve"> 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>кН,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sz w:val="24"/>
          <w:szCs w:val="24"/>
          <w:lang w:eastAsia="ru-RU"/>
        </w:rPr>
        <w:t>R</w:t>
      </w:r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B=</w:t>
      </w:r>
      <w:r w:rsidRPr="008210F6">
        <w:rPr>
          <w:rFonts w:ascii="Times New Roman" w:hAnsi="Times New Roman" w:cs="Times New Roman"/>
          <w:color w:val="006633"/>
          <w:sz w:val="24"/>
          <w:szCs w:val="24"/>
        </w:rPr>
        <w:object w:dxaOrig="1440" w:dyaOrig="1440">
          <v:shape id="_x0000_i1079" type="#_x0000_t75" style="width:30pt;height:18pt" o:ole="">
            <v:imagedata r:id="rId9" o:title=""/>
          </v:shape>
          <w:control r:id="rId20" w:name="DefaultOcxName11" w:shapeid="_x0000_i1079"/>
        </w:object>
      </w:r>
      <w:r w:rsidRPr="008210F6">
        <w:rPr>
          <w:rFonts w:ascii="Times New Roman" w:hAnsi="Times New Roman" w:cs="Times New Roman"/>
          <w:color w:val="006633"/>
          <w:sz w:val="24"/>
          <w:szCs w:val="24"/>
          <w:lang w:eastAsia="ru-RU"/>
        </w:rPr>
        <w:t xml:space="preserve"> 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кН, </w:t>
      </w:r>
    </w:p>
    <w:p w:rsidR="008210F6" w:rsidRPr="008210F6" w:rsidRDefault="008210F6" w:rsidP="008210F6">
      <w:pPr>
        <w:rPr>
          <w:lang w:eastAsia="ru-RU"/>
        </w:rPr>
      </w:pPr>
      <w:r w:rsidRPr="008210F6">
        <w:t>Максимальные (по модулю) момент и поперечная</w:t>
      </w:r>
      <w:r w:rsidRPr="008210F6">
        <w:rPr>
          <w:color w:val="000099"/>
          <w:lang w:eastAsia="ru-RU"/>
        </w:rPr>
        <w:t xml:space="preserve"> </w:t>
      </w:r>
      <w:hyperlink r:id="rId21" w:tooltip="Глоссарий: Изгиб" w:history="1">
        <w:r w:rsidRPr="008210F6">
          <w:t>изгиб</w:t>
        </w:r>
      </w:hyperlink>
      <w:r w:rsidRPr="008210F6">
        <w:t>ающая сила</w:t>
      </w:r>
      <w:r w:rsidRPr="008210F6">
        <w:rPr>
          <w:color w:val="000099"/>
          <w:lang w:eastAsia="ru-RU"/>
        </w:rPr>
        <w:t xml:space="preserve">: </w:t>
      </w:r>
    </w:p>
    <w:p w:rsidR="008210F6" w:rsidRPr="008210F6" w:rsidRDefault="008210F6" w:rsidP="008210F6">
      <w:pPr>
        <w:rPr>
          <w:lang w:eastAsia="ru-RU"/>
        </w:rPr>
      </w:pPr>
      <w:proofErr w:type="spellStart"/>
      <w:r w:rsidRPr="008210F6">
        <w:rPr>
          <w:lang w:eastAsia="ru-RU"/>
        </w:rPr>
        <w:t>M</w:t>
      </w:r>
      <w:r w:rsidRPr="008210F6">
        <w:rPr>
          <w:vertAlign w:val="subscript"/>
          <w:lang w:eastAsia="ru-RU"/>
        </w:rPr>
        <w:t>max</w:t>
      </w:r>
      <w:proofErr w:type="spellEnd"/>
      <w:r w:rsidRPr="008210F6">
        <w:rPr>
          <w:lang w:eastAsia="ru-RU"/>
        </w:rPr>
        <w:t xml:space="preserve">= </w:t>
      </w:r>
      <w:r w:rsidRPr="008210F6">
        <w:rPr>
          <w:color w:val="006633"/>
        </w:rPr>
        <w:object w:dxaOrig="1440" w:dyaOrig="1440">
          <v:shape id="_x0000_i1082" type="#_x0000_t75" style="width:27pt;height:18pt" o:ole="">
            <v:imagedata r:id="rId22" o:title=""/>
          </v:shape>
          <w:control r:id="rId23" w:name="DefaultOcxName21" w:shapeid="_x0000_i1082"/>
        </w:object>
      </w:r>
      <w:proofErr w:type="spellStart"/>
      <w:r w:rsidRPr="008210F6">
        <w:rPr>
          <w:lang w:eastAsia="ru-RU"/>
        </w:rPr>
        <w:t>кН·м</w:t>
      </w:r>
      <w:proofErr w:type="spellEnd"/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8210F6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max</w:t>
      </w:r>
      <w:proofErr w:type="spellEnd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= </w:t>
      </w:r>
      <w:r w:rsidRPr="008210F6">
        <w:rPr>
          <w:rFonts w:ascii="Times New Roman" w:hAnsi="Times New Roman" w:cs="Times New Roman"/>
          <w:color w:val="006633"/>
          <w:sz w:val="24"/>
          <w:szCs w:val="24"/>
        </w:rPr>
        <w:object w:dxaOrig="1440" w:dyaOrig="1440">
          <v:shape id="_x0000_i1085" type="#_x0000_t75" style="width:30.75pt;height:18pt" o:ole="">
            <v:imagedata r:id="rId11" o:title=""/>
          </v:shape>
          <w:control r:id="rId24" w:name="DefaultOcxName31" w:shapeid="_x0000_i1085"/>
        </w:objec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кН 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t>Минимальный момент сопротивления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W</w:t>
      </w:r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M</w:t>
      </w:r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 /[</w:t>
      </w:r>
      <w:proofErr w:type="spell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σ</w:t>
      </w:r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>]=</w:t>
      </w:r>
      <w:r w:rsidRPr="008210F6">
        <w:rPr>
          <w:rFonts w:ascii="Times New Roman" w:hAnsi="Times New Roman" w:cs="Times New Roman"/>
          <w:color w:val="006633"/>
          <w:sz w:val="24"/>
          <w:szCs w:val="24"/>
        </w:rPr>
        <w:object w:dxaOrig="1440" w:dyaOrig="1440">
          <v:shape id="_x0000_i1088" type="#_x0000_t75" style="width:34.5pt;height:18pt" o:ole="">
            <v:imagedata r:id="rId25" o:title=""/>
          </v:shape>
          <w:control r:id="rId26" w:name="DefaultOcxName41" w:shapeid="_x0000_i1088"/>
        </w:object>
      </w:r>
      <w:r w:rsidRPr="008210F6">
        <w:rPr>
          <w:rFonts w:ascii="Times New Roman" w:hAnsi="Times New Roman" w:cs="Times New Roman"/>
          <w:color w:val="006633"/>
          <w:sz w:val="24"/>
          <w:szCs w:val="24"/>
          <w:lang w:eastAsia="ru-RU"/>
        </w:rPr>
        <w:t xml:space="preserve"> 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210F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t>Минимальный диаметр круглого сечения</w:t>
      </w:r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8210F6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min</w:t>
      </w:r>
      <w:proofErr w:type="spellEnd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proofErr w:type="gram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10</w:t>
      </w:r>
      <w:proofErr w:type="gramEnd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W</w:t>
      </w:r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r w:rsidRPr="008210F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1/3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Pr="008210F6">
        <w:rPr>
          <w:rFonts w:ascii="Times New Roman" w:hAnsi="Times New Roman" w:cs="Times New Roman"/>
          <w:color w:val="006633"/>
          <w:sz w:val="24"/>
          <w:szCs w:val="24"/>
        </w:rPr>
        <w:object w:dxaOrig="1440" w:dyaOrig="1440">
          <v:shape id="_x0000_i1091" type="#_x0000_t75" style="width:21pt;height:18pt" o:ole="">
            <v:imagedata r:id="rId7" o:title=""/>
          </v:shape>
          <w:control r:id="rId27" w:name="DefaultOcxName5" w:shapeid="_x0000_i1091"/>
        </w:object>
      </w:r>
      <w:r w:rsidRPr="008210F6">
        <w:rPr>
          <w:rFonts w:ascii="Times New Roman" w:hAnsi="Times New Roman" w:cs="Times New Roman"/>
          <w:color w:val="006633"/>
          <w:sz w:val="24"/>
          <w:szCs w:val="24"/>
          <w:lang w:eastAsia="ru-RU"/>
        </w:rPr>
        <w:t xml:space="preserve"> 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мм; </w:t>
      </w:r>
    </w:p>
    <w:p w:rsidR="008210F6" w:rsidRPr="008210F6" w:rsidRDefault="008210F6" w:rsidP="008210F6">
      <w:pPr>
        <w:rPr>
          <w:lang w:eastAsia="ru-RU"/>
        </w:rPr>
      </w:pPr>
      <w:r w:rsidRPr="008210F6">
        <w:rPr>
          <w:lang w:eastAsia="ru-RU"/>
        </w:rPr>
        <w:t xml:space="preserve">Для балки прямоугольного сечения </w:t>
      </w:r>
      <w:r w:rsidRPr="008210F6">
        <w:rPr>
          <w:i/>
          <w:iCs/>
          <w:lang w:eastAsia="ru-RU"/>
        </w:rPr>
        <w:t xml:space="preserve">b </w:t>
      </w:r>
      <w:r w:rsidRPr="008210F6">
        <w:rPr>
          <w:lang w:eastAsia="ru-RU"/>
        </w:rPr>
        <w:t xml:space="preserve">= 0,10м, </w:t>
      </w:r>
      <w:r w:rsidRPr="008210F6">
        <w:rPr>
          <w:i/>
          <w:iCs/>
          <w:lang w:eastAsia="ru-RU"/>
        </w:rPr>
        <w:t xml:space="preserve">h </w:t>
      </w:r>
      <w:r w:rsidRPr="008210F6">
        <w:rPr>
          <w:lang w:eastAsia="ru-RU"/>
        </w:rPr>
        <w:t xml:space="preserve">= 0,15м проводим 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1) -проверку </w:t>
      </w:r>
      <w:proofErr w:type="gram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на нормальным напряжениям</w:t>
      </w:r>
      <w:proofErr w:type="gram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σ</w:t>
      </w:r>
      <w:r w:rsidRPr="008210F6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max</w:t>
      </w:r>
      <w:proofErr w:type="spellEnd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=6·M</w:t>
      </w:r>
      <w:r w:rsidRPr="008210F6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max</w:t>
      </w:r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/ W = 6· </w:t>
      </w:r>
      <w:proofErr w:type="spellStart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8210F6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max</w:t>
      </w:r>
      <w:proofErr w:type="spellEnd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bh</w:t>
      </w:r>
      <w:proofErr w:type="spellEnd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210F6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2 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Pr="008210F6">
        <w:rPr>
          <w:rFonts w:ascii="Times New Roman" w:hAnsi="Times New Roman" w:cs="Times New Roman"/>
          <w:color w:val="006633"/>
          <w:sz w:val="24"/>
          <w:szCs w:val="24"/>
        </w:rPr>
        <w:object w:dxaOrig="1440" w:dyaOrig="1440">
          <v:shape id="_x0000_i1094" type="#_x0000_t75" style="width:30pt;height:18pt" o:ole="">
            <v:imagedata r:id="rId9" o:title=""/>
          </v:shape>
          <w:control r:id="rId28" w:name="DefaultOcxName6" w:shapeid="_x0000_i1094"/>
        </w:objec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>МПа;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Максимальное нормальное напряжение </w:t>
      </w:r>
      <w:proofErr w:type="spellStart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σ</w:t>
      </w:r>
      <w:r w:rsidRPr="008210F6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>сравниваем с [</w:t>
      </w:r>
      <w:proofErr w:type="spell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>σ</w:t>
      </w:r>
      <w:r w:rsidRPr="008210F6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8210F6">
        <w:rPr>
          <w:rFonts w:ascii="Times New Roman" w:hAnsi="Times New Roman" w:cs="Times New Roman"/>
          <w:sz w:val="24"/>
          <w:szCs w:val="24"/>
          <w:lang w:eastAsia="ru-RU"/>
        </w:rPr>
        <w:t>] и делаем вывод:</w:t>
      </w:r>
    </w:p>
    <w:p w:rsidR="008210F6" w:rsidRPr="008210F6" w:rsidRDefault="003B2FED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29" w:tooltip="Глоссарий: Прочность" w:history="1">
        <w:r w:rsidR="008210F6" w:rsidRPr="008210F6">
          <w:t>Прочность</w:t>
        </w:r>
      </w:hyperlink>
      <w:r w:rsidR="008210F6" w:rsidRPr="008210F6">
        <w:t xml:space="preserve"> </w:t>
      </w:r>
      <w:r w:rsidR="008210F6"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по нормальным напряжениям (на </w:t>
      </w:r>
      <w:hyperlink r:id="rId30" w:tooltip="Глоссарий: Изгиб" w:history="1">
        <w:r w:rsidR="008210F6" w:rsidRPr="008210F6">
          <w:t>изгиб</w:t>
        </w:r>
      </w:hyperlink>
      <w:r w:rsidR="008210F6" w:rsidRPr="008210F6">
        <w:t>)</w:t>
      </w:r>
      <w:r w:rsidR="008210F6" w:rsidRPr="008210F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210F6" w:rsidRPr="008210F6" w:rsidRDefault="008210F6" w:rsidP="008210F6">
      <w:pPr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2) -проверку по касательным напряжениям: </w:t>
      </w: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10F6">
        <w:rPr>
          <w:rFonts w:ascii="Times New Roman" w:hAnsi="Times New Roman" w:cs="Times New Roman"/>
          <w:sz w:val="24"/>
          <w:szCs w:val="24"/>
          <w:lang w:eastAsia="ru-RU"/>
        </w:rPr>
        <w:t>Максимальную поперечную силу</w:t>
      </w:r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8210F6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max</w:t>
      </w:r>
      <w:proofErr w:type="spellEnd"/>
      <w:r w:rsidRPr="008210F6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сравниваем с </w:t>
      </w:r>
      <w:proofErr w:type="gramStart"/>
      <w:r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gramEnd"/>
      <w:r w:rsidRPr="008210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210F6">
        <w:rPr>
          <w:rFonts w:ascii="Times New Roman" w:hAnsi="Times New Roman" w:cs="Times New Roman"/>
          <w:sz w:val="24"/>
          <w:szCs w:val="24"/>
          <w:lang w:eastAsia="ru-RU"/>
        </w:rPr>
        <w:t>]и делаем вывод:</w:t>
      </w:r>
    </w:p>
    <w:p w:rsidR="008210F6" w:rsidRDefault="003B2FED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31" w:tooltip="Глоссарий: Прочность" w:history="1">
        <w:r w:rsidR="008210F6" w:rsidRPr="008210F6">
          <w:t>Прочность</w:t>
        </w:r>
      </w:hyperlink>
      <w:r w:rsidR="008210F6" w:rsidRPr="008210F6">
        <w:t xml:space="preserve"> </w:t>
      </w:r>
      <w:r w:rsidR="008210F6" w:rsidRPr="008210F6">
        <w:rPr>
          <w:rFonts w:ascii="Times New Roman" w:hAnsi="Times New Roman" w:cs="Times New Roman"/>
          <w:sz w:val="24"/>
          <w:szCs w:val="24"/>
          <w:lang w:eastAsia="ru-RU"/>
        </w:rPr>
        <w:t xml:space="preserve">по касательным напряжениям (на </w:t>
      </w:r>
      <w:hyperlink r:id="rId32" w:tooltip="Глоссарий: Срез" w:history="1">
        <w:r w:rsidR="008210F6" w:rsidRPr="008210F6">
          <w:t>срез</w:t>
        </w:r>
      </w:hyperlink>
      <w:r w:rsidR="008210F6" w:rsidRPr="008210F6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8210F6" w:rsidRDefault="008210F6" w:rsidP="008210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0F6" w:rsidRPr="008210F6" w:rsidRDefault="008210F6" w:rsidP="008210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064F" w:rsidRDefault="00B5064F"/>
    <w:sectPr w:rsidR="00B5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CB"/>
    <w:rsid w:val="003835CB"/>
    <w:rsid w:val="003B2FED"/>
    <w:rsid w:val="008210F6"/>
    <w:rsid w:val="00B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42DC423C-398F-4249-954F-C7DD96AA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7.jpeg"/><Relationship Id="rId26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hyperlink" Target="http://edu.mieen.ru/moodle/mod/glossary/showentry.php?courseid=683&amp;concept=%D0%98%D0%B7%D0%B3%D0%B8%D0%B1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6.png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du.mieen.ru/moodle/mod/glossary/showentry.php?courseid=683&amp;concept=%D0%9F%D1%80%D0%BE%D1%87%D0%BD%D0%BE%D1%81%D1%82%D1%8C" TargetMode="External"/><Relationship Id="rId20" Type="http://schemas.openxmlformats.org/officeDocument/2006/relationships/control" Target="activeX/activeX7.xml"/><Relationship Id="rId29" Type="http://schemas.openxmlformats.org/officeDocument/2006/relationships/hyperlink" Target="http://edu.mieen.ru/moodle/mod/glossary/showentry.php?courseid=683&amp;concept=%D0%9F%D1%80%D0%BE%D1%87%D0%BD%D0%BE%D1%81%D1%82%D1%8C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9.xml"/><Relationship Id="rId32" Type="http://schemas.openxmlformats.org/officeDocument/2006/relationships/hyperlink" Target="http://edu.mieen.ru/moodle/mod/glossary/showentry.php?courseid=683&amp;concept=%D0%A1%D1%80%D0%B5%D0%B7" TargetMode="External"/><Relationship Id="rId5" Type="http://schemas.openxmlformats.org/officeDocument/2006/relationships/image" Target="media/image2.wmf"/><Relationship Id="rId15" Type="http://schemas.openxmlformats.org/officeDocument/2006/relationships/hyperlink" Target="http://edu.mieen.ru/moodle/mod/glossary/showentry.php?courseid=683&amp;concept=%D0%92%D0%B0%D0%BB" TargetMode="Externa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control" Target="activeX/activeX6.xml"/><Relationship Id="rId31" Type="http://schemas.openxmlformats.org/officeDocument/2006/relationships/hyperlink" Target="http://edu.mieen.ru/moodle/mod/glossary/showentry.php?courseid=683&amp;concept=%D0%9F%D1%80%D0%BE%D1%87%D0%BD%D0%BE%D1%81%D1%82%D1%8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hyperlink" Target="http://edu.mieen.ru/moodle/mod/glossary/showentry.php?courseid=683&amp;concept=%D0%98%D0%B7%D0%B3%D0%B8%D0%B1" TargetMode="Externa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hyperlink" Target="http://edu.mieen.ru/moodle/mod/glossary/showentry.php?courseid=683&amp;concept=%D0%98%D0%B7%D0%B3%D0%B8%D0%B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 Оля</dc:creator>
  <cp:keywords/>
  <dc:description/>
  <cp:lastModifiedBy>Доктор Оля</cp:lastModifiedBy>
  <cp:revision>3</cp:revision>
  <dcterms:created xsi:type="dcterms:W3CDTF">2015-01-23T14:27:00Z</dcterms:created>
  <dcterms:modified xsi:type="dcterms:W3CDTF">2015-01-23T18:44:00Z</dcterms:modified>
</cp:coreProperties>
</file>