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493" w:rsidRDefault="001C348B">
      <w:r>
        <w:t>Вариант № 24</w:t>
      </w:r>
    </w:p>
    <w:p w:rsidR="00173AB9" w:rsidRDefault="00173AB9" w:rsidP="00173AB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«</w:t>
      </w:r>
      <w:r w:rsidRPr="00080E80">
        <w:rPr>
          <w:b/>
          <w:sz w:val="24"/>
          <w:szCs w:val="24"/>
        </w:rPr>
        <w:t>ФИЗИЧЕСКИЕ СВОЙСТВА НЕФТИ И НЕФТЯНЫХ ФРАКЦИЙ</w:t>
      </w:r>
      <w:r>
        <w:rPr>
          <w:b/>
          <w:sz w:val="28"/>
          <w:szCs w:val="28"/>
        </w:rPr>
        <w:t>»</w:t>
      </w:r>
    </w:p>
    <w:p w:rsidR="00173AB9" w:rsidRDefault="00173AB9" w:rsidP="00173AB9">
      <w:pPr>
        <w:ind w:firstLine="709"/>
        <w:jc w:val="center"/>
        <w:rPr>
          <w:sz w:val="28"/>
        </w:rPr>
      </w:pPr>
      <w:r w:rsidRPr="006F1224">
        <w:rPr>
          <w:b/>
          <w:sz w:val="24"/>
          <w:szCs w:val="24"/>
        </w:rPr>
        <w:t xml:space="preserve">Лабораторная работа </w:t>
      </w:r>
      <w:r w:rsidRPr="00F607C5">
        <w:rPr>
          <w:b/>
          <w:sz w:val="24"/>
          <w:szCs w:val="24"/>
        </w:rPr>
        <w:t>«Определение кинематической вязкости»</w:t>
      </w:r>
    </w:p>
    <w:p w:rsidR="00173AB9" w:rsidRPr="00F607C5" w:rsidRDefault="00173AB9" w:rsidP="00173AB9">
      <w:pPr>
        <w:ind w:firstLine="709"/>
        <w:jc w:val="both"/>
        <w:rPr>
          <w:sz w:val="24"/>
          <w:szCs w:val="24"/>
        </w:rPr>
      </w:pPr>
      <w:r w:rsidRPr="00F607C5">
        <w:rPr>
          <w:sz w:val="24"/>
          <w:szCs w:val="24"/>
        </w:rPr>
        <w:t xml:space="preserve">Для определения кинематической вязкости применяют вискозиметр Пинкевича .Сущность метода определения кинематической вязкости с помощью вискозиметра Пинкевича заключается в измерении времени истечения определенного объема испытуемой жидкости под влиянием силы тяжести при постоянной температуре. </w:t>
      </w:r>
    </w:p>
    <w:p w:rsidR="00173AB9" w:rsidRPr="00F607C5" w:rsidRDefault="00173AB9" w:rsidP="00173AB9">
      <w:pPr>
        <w:pStyle w:val="2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07C5">
        <w:rPr>
          <w:rFonts w:ascii="Times New Roman" w:hAnsi="Times New Roman"/>
          <w:b w:val="0"/>
          <w:sz w:val="24"/>
          <w:szCs w:val="24"/>
        </w:rPr>
        <w:t>Кинематическая вязкость является произведением измеренного времени истечения и  постоянной вискозиметра.</w:t>
      </w:r>
    </w:p>
    <w:p w:rsidR="00173AB9" w:rsidRPr="00F607C5" w:rsidRDefault="00173AB9" w:rsidP="00173AB9">
      <w:pPr>
        <w:pStyle w:val="a3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607C5">
        <w:rPr>
          <w:rFonts w:ascii="Times New Roman" w:hAnsi="Times New Roman"/>
          <w:sz w:val="24"/>
          <w:szCs w:val="24"/>
        </w:rPr>
        <w:t xml:space="preserve">Заполненный  нефтепродуктом вискозиметр устанавливают  строго вертикально в термостат с  дистиллированной водой заданной температуры (контролируют уровень воды). Выдерживают вискозиметр в термостате 15 мин для достижения температурного равновесия. </w:t>
      </w:r>
      <w:r w:rsidRPr="00F607C5">
        <w:rPr>
          <w:rFonts w:ascii="Times New Roman" w:hAnsi="Times New Roman"/>
          <w:b/>
          <w:bCs/>
          <w:sz w:val="24"/>
          <w:szCs w:val="24"/>
        </w:rPr>
        <w:t xml:space="preserve">Температура воды в термостате не должна изменяться на протяжении всех измерений. </w:t>
      </w:r>
    </w:p>
    <w:p w:rsidR="00173AB9" w:rsidRPr="00F607C5" w:rsidRDefault="00173AB9" w:rsidP="00173AB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607C5">
        <w:rPr>
          <w:rFonts w:ascii="Times New Roman" w:hAnsi="Times New Roman"/>
          <w:sz w:val="24"/>
          <w:szCs w:val="24"/>
        </w:rPr>
        <w:t>С помощью резиновой груши (откачав часть воздуха из вискозиметра)  устанавливают уровень  нефтепродукта (</w:t>
      </w:r>
      <w:r w:rsidRPr="00F607C5">
        <w:rPr>
          <w:rFonts w:ascii="Times New Roman" w:hAnsi="Times New Roman"/>
          <w:b/>
          <w:sz w:val="24"/>
          <w:szCs w:val="24"/>
        </w:rPr>
        <w:t>моторного масла</w:t>
      </w:r>
      <w:r w:rsidRPr="00F607C5">
        <w:rPr>
          <w:rFonts w:ascii="Times New Roman" w:hAnsi="Times New Roman"/>
          <w:sz w:val="24"/>
          <w:szCs w:val="24"/>
        </w:rPr>
        <w:t xml:space="preserve">), примерно, на середине резервуара  </w:t>
      </w:r>
      <w:r w:rsidRPr="00F607C5">
        <w:rPr>
          <w:rFonts w:ascii="Times New Roman" w:hAnsi="Times New Roman"/>
          <w:b/>
          <w:sz w:val="24"/>
          <w:szCs w:val="24"/>
        </w:rPr>
        <w:t xml:space="preserve">3. </w:t>
      </w:r>
      <w:r w:rsidRPr="00F607C5">
        <w:rPr>
          <w:rFonts w:ascii="Times New Roman" w:hAnsi="Times New Roman"/>
          <w:bCs/>
          <w:sz w:val="24"/>
          <w:szCs w:val="24"/>
        </w:rPr>
        <w:t xml:space="preserve">Далее </w:t>
      </w:r>
      <w:r w:rsidRPr="00F607C5">
        <w:rPr>
          <w:rFonts w:ascii="Times New Roman" w:hAnsi="Times New Roman"/>
          <w:sz w:val="24"/>
          <w:szCs w:val="24"/>
        </w:rPr>
        <w:t xml:space="preserve">отсоединяют резиновую грушу от шланга и нефтепродукт  начнет вытекать из резервуара </w:t>
      </w:r>
      <w:r w:rsidRPr="00F607C5">
        <w:rPr>
          <w:rFonts w:ascii="Times New Roman" w:hAnsi="Times New Roman"/>
          <w:b/>
          <w:sz w:val="24"/>
          <w:szCs w:val="24"/>
        </w:rPr>
        <w:t>3</w:t>
      </w:r>
      <w:r w:rsidRPr="00F607C5">
        <w:rPr>
          <w:rFonts w:ascii="Times New Roman" w:hAnsi="Times New Roman"/>
          <w:sz w:val="24"/>
          <w:szCs w:val="24"/>
        </w:rPr>
        <w:t xml:space="preserve"> в резервуар </w:t>
      </w:r>
      <w:r w:rsidRPr="00F607C5">
        <w:rPr>
          <w:rFonts w:ascii="Times New Roman" w:hAnsi="Times New Roman"/>
          <w:b/>
          <w:sz w:val="24"/>
          <w:szCs w:val="24"/>
        </w:rPr>
        <w:t>4.</w:t>
      </w:r>
      <w:r w:rsidRPr="00F607C5">
        <w:rPr>
          <w:rFonts w:ascii="Times New Roman" w:hAnsi="Times New Roman"/>
          <w:sz w:val="24"/>
          <w:szCs w:val="24"/>
        </w:rPr>
        <w:t xml:space="preserve"> В тот момент, когда уровень жидкости достигнет метки </w:t>
      </w:r>
      <w:r w:rsidRPr="00F607C5">
        <w:rPr>
          <w:rFonts w:ascii="Times New Roman" w:hAnsi="Times New Roman"/>
          <w:b/>
          <w:sz w:val="24"/>
          <w:szCs w:val="24"/>
        </w:rPr>
        <w:t>А,</w:t>
      </w:r>
      <w:r w:rsidRPr="00F607C5">
        <w:rPr>
          <w:rFonts w:ascii="Times New Roman" w:hAnsi="Times New Roman"/>
          <w:sz w:val="24"/>
          <w:szCs w:val="24"/>
        </w:rPr>
        <w:t xml:space="preserve"> включают секундомер и останавливают его при достижении уровнем нефтепродукта метки </w:t>
      </w:r>
      <w:r w:rsidRPr="00F607C5">
        <w:rPr>
          <w:rFonts w:ascii="Times New Roman" w:hAnsi="Times New Roman"/>
          <w:b/>
          <w:sz w:val="24"/>
          <w:szCs w:val="24"/>
        </w:rPr>
        <w:t>В.</w:t>
      </w:r>
      <w:r w:rsidRPr="00F607C5">
        <w:rPr>
          <w:rFonts w:ascii="Times New Roman" w:hAnsi="Times New Roman"/>
          <w:sz w:val="24"/>
          <w:szCs w:val="24"/>
        </w:rPr>
        <w:t xml:space="preserve"> Время, отмеченное по секундомеру записывают с точностью до 0,2 сек. Определение времени проводят четыре раза.</w:t>
      </w:r>
    </w:p>
    <w:p w:rsidR="00173AB9" w:rsidRPr="00F607C5" w:rsidRDefault="00173AB9" w:rsidP="00173AB9">
      <w:pPr>
        <w:ind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3095625" cy="2466975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651"/>
        <w:gridCol w:w="4635"/>
      </w:tblGrid>
      <w:tr w:rsidR="003F5570" w:rsidRPr="00F607C5" w:rsidTr="00700FC2">
        <w:tc>
          <w:tcPr>
            <w:tcW w:w="4651" w:type="dxa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  <w:r w:rsidRPr="00F607C5">
              <w:rPr>
                <w:noProof/>
                <w:sz w:val="24"/>
                <w:szCs w:val="24"/>
              </w:rPr>
              <w:lastRenderedPageBreak/>
              <w:t>Рис.1.</w:t>
            </w:r>
            <w:r w:rsidRPr="00F607C5">
              <w:rPr>
                <w:sz w:val="24"/>
                <w:szCs w:val="24"/>
              </w:rPr>
              <w:t xml:space="preserve"> вискозиметр Пинкевича</w:t>
            </w:r>
          </w:p>
        </w:tc>
        <w:tc>
          <w:tcPr>
            <w:tcW w:w="4635" w:type="dxa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</w:tr>
      <w:tr w:rsidR="003F5570" w:rsidRPr="00F607C5" w:rsidTr="00700FC2">
        <w:tc>
          <w:tcPr>
            <w:tcW w:w="4651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А – верхняя метка;</w:t>
            </w:r>
          </w:p>
        </w:tc>
        <w:tc>
          <w:tcPr>
            <w:tcW w:w="4635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5 – капилляр;</w:t>
            </w:r>
          </w:p>
        </w:tc>
      </w:tr>
      <w:tr w:rsidR="003F5570" w:rsidRPr="00F607C5" w:rsidTr="00700FC2">
        <w:tc>
          <w:tcPr>
            <w:tcW w:w="4651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В – нижняя метка;</w:t>
            </w:r>
          </w:p>
        </w:tc>
        <w:tc>
          <w:tcPr>
            <w:tcW w:w="4635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7 – термостат (баня);</w:t>
            </w:r>
          </w:p>
        </w:tc>
      </w:tr>
      <w:tr w:rsidR="003F5570" w:rsidRPr="00F607C5" w:rsidTr="00700FC2">
        <w:tc>
          <w:tcPr>
            <w:tcW w:w="4651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1 – широкое колено;</w:t>
            </w:r>
          </w:p>
        </w:tc>
        <w:tc>
          <w:tcPr>
            <w:tcW w:w="4635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8 – термометр;</w:t>
            </w:r>
          </w:p>
        </w:tc>
      </w:tr>
      <w:tr w:rsidR="003F5570" w:rsidRPr="00F607C5" w:rsidTr="00700FC2">
        <w:tc>
          <w:tcPr>
            <w:tcW w:w="4651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2 – узкое колено;</w:t>
            </w:r>
          </w:p>
        </w:tc>
        <w:tc>
          <w:tcPr>
            <w:tcW w:w="4635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9 – мешалка;</w:t>
            </w:r>
          </w:p>
        </w:tc>
      </w:tr>
      <w:tr w:rsidR="003F5570" w:rsidRPr="00F607C5" w:rsidTr="00700FC2">
        <w:tc>
          <w:tcPr>
            <w:tcW w:w="4651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 xml:space="preserve">3, 4, 6 – расширительные емкости </w:t>
            </w:r>
          </w:p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(шарики);</w:t>
            </w:r>
          </w:p>
        </w:tc>
        <w:tc>
          <w:tcPr>
            <w:tcW w:w="4635" w:type="dxa"/>
          </w:tcPr>
          <w:p w:rsidR="00173AB9" w:rsidRPr="00F607C5" w:rsidRDefault="00173AB9" w:rsidP="00700FC2">
            <w:pPr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10 – шланг для присоединения резиновой груши.</w:t>
            </w:r>
          </w:p>
        </w:tc>
      </w:tr>
    </w:tbl>
    <w:p w:rsidR="00173AB9" w:rsidRPr="00F607C5" w:rsidRDefault="00173AB9" w:rsidP="00173AB9">
      <w:pPr>
        <w:ind w:firstLine="709"/>
        <w:rPr>
          <w:sz w:val="24"/>
          <w:szCs w:val="24"/>
        </w:rPr>
      </w:pPr>
    </w:p>
    <w:p w:rsidR="00173AB9" w:rsidRPr="00F607C5" w:rsidRDefault="00173AB9" w:rsidP="00173AB9">
      <w:pPr>
        <w:ind w:firstLine="709"/>
        <w:rPr>
          <w:sz w:val="24"/>
          <w:szCs w:val="24"/>
        </w:rPr>
      </w:pPr>
      <w:r w:rsidRPr="00F607C5">
        <w:rPr>
          <w:sz w:val="24"/>
          <w:szCs w:val="24"/>
        </w:rPr>
        <w:t>Кинематическую вязкость при температуре определения находят по формуле:</w:t>
      </w:r>
    </w:p>
    <w:p w:rsidR="00173AB9" w:rsidRPr="00F607C5" w:rsidRDefault="00173AB9" w:rsidP="00173AB9">
      <w:pPr>
        <w:ind w:firstLine="709"/>
        <w:jc w:val="center"/>
        <w:rPr>
          <w:sz w:val="24"/>
          <w:szCs w:val="24"/>
          <w:vertAlign w:val="subscript"/>
        </w:rPr>
      </w:pPr>
      <w:r w:rsidRPr="00F607C5">
        <w:rPr>
          <w:sz w:val="24"/>
          <w:szCs w:val="24"/>
        </w:rPr>
        <w:t>ν</w:t>
      </w:r>
      <w:r w:rsidRPr="00F607C5">
        <w:rPr>
          <w:sz w:val="24"/>
          <w:szCs w:val="24"/>
          <w:vertAlign w:val="subscript"/>
          <w:lang w:val="en-US"/>
        </w:rPr>
        <w:t>t</w:t>
      </w:r>
      <w:r w:rsidRPr="00F607C5">
        <w:rPr>
          <w:sz w:val="24"/>
          <w:szCs w:val="24"/>
        </w:rPr>
        <w:t xml:space="preserve"> = С τ</w:t>
      </w:r>
      <w:r w:rsidRPr="00F607C5">
        <w:rPr>
          <w:sz w:val="24"/>
          <w:szCs w:val="24"/>
          <w:vertAlign w:val="subscript"/>
          <w:lang w:val="en-US"/>
        </w:rPr>
        <w:t>t</w:t>
      </w:r>
      <w:r w:rsidRPr="00F607C5">
        <w:rPr>
          <w:sz w:val="24"/>
          <w:szCs w:val="24"/>
          <w:vertAlign w:val="subscript"/>
        </w:rPr>
        <w:t xml:space="preserve"> ;</w:t>
      </w:r>
    </w:p>
    <w:p w:rsidR="00173AB9" w:rsidRPr="00F607C5" w:rsidRDefault="00173AB9" w:rsidP="00173AB9">
      <w:pPr>
        <w:rPr>
          <w:sz w:val="24"/>
          <w:szCs w:val="24"/>
        </w:rPr>
      </w:pPr>
      <w:r w:rsidRPr="00F607C5">
        <w:rPr>
          <w:sz w:val="24"/>
          <w:szCs w:val="24"/>
        </w:rPr>
        <w:t xml:space="preserve"> где</w:t>
      </w:r>
      <w:r w:rsidRPr="00F607C5">
        <w:rPr>
          <w:sz w:val="24"/>
          <w:szCs w:val="24"/>
          <w:vertAlign w:val="subscript"/>
        </w:rPr>
        <w:t xml:space="preserve">  </w:t>
      </w:r>
      <w:r w:rsidRPr="00F607C5">
        <w:rPr>
          <w:sz w:val="24"/>
          <w:szCs w:val="24"/>
        </w:rPr>
        <w:t>τ</w:t>
      </w:r>
      <w:r w:rsidRPr="00F607C5">
        <w:rPr>
          <w:sz w:val="24"/>
          <w:szCs w:val="24"/>
          <w:vertAlign w:val="subscript"/>
        </w:rPr>
        <w:t>t</w:t>
      </w:r>
      <w:r w:rsidRPr="00F607C5">
        <w:rPr>
          <w:sz w:val="24"/>
          <w:szCs w:val="24"/>
        </w:rPr>
        <w:t xml:space="preserve"> – время истечения </w:t>
      </w:r>
      <w:r w:rsidRPr="00F607C5">
        <w:rPr>
          <w:b/>
          <w:sz w:val="24"/>
          <w:szCs w:val="24"/>
        </w:rPr>
        <w:t xml:space="preserve">(среднеарифметическое значение нескольких  измерений, с) </w:t>
      </w:r>
      <w:r w:rsidRPr="00F607C5">
        <w:rPr>
          <w:sz w:val="24"/>
          <w:szCs w:val="24"/>
        </w:rPr>
        <w:t>нефтепродукта в объеме V;</w:t>
      </w:r>
    </w:p>
    <w:p w:rsidR="00173AB9" w:rsidRPr="00F607C5" w:rsidRDefault="00173AB9" w:rsidP="00173AB9">
      <w:pPr>
        <w:pStyle w:val="4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07C5">
        <w:rPr>
          <w:rFonts w:ascii="Times New Roman" w:hAnsi="Times New Roman"/>
          <w:b w:val="0"/>
          <w:sz w:val="24"/>
          <w:szCs w:val="24"/>
        </w:rPr>
        <w:t xml:space="preserve">С – </w:t>
      </w:r>
      <w:r>
        <w:rPr>
          <w:rFonts w:ascii="Times New Roman" w:hAnsi="Times New Roman"/>
          <w:b w:val="0"/>
          <w:sz w:val="24"/>
          <w:szCs w:val="24"/>
        </w:rPr>
        <w:t xml:space="preserve">калибровочная </w:t>
      </w:r>
      <w:r w:rsidRPr="00F607C5">
        <w:rPr>
          <w:rFonts w:ascii="Times New Roman" w:hAnsi="Times New Roman"/>
          <w:b w:val="0"/>
          <w:sz w:val="24"/>
          <w:szCs w:val="24"/>
        </w:rPr>
        <w:t xml:space="preserve">постоянная вискозиметра, рассчитываемая по формуле </w:t>
      </w:r>
      <w:r w:rsidRPr="00F607C5">
        <w:rPr>
          <w:rFonts w:ascii="Times New Roman" w:hAnsi="Times New Roman"/>
          <w:b w:val="0"/>
          <w:position w:val="-28"/>
          <w:sz w:val="24"/>
          <w:szCs w:val="24"/>
        </w:rPr>
        <w:object w:dxaOrig="94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38.25pt" o:ole="" fillcolor="window">
            <v:imagedata r:id="rId7" o:title=""/>
          </v:shape>
          <o:OLEObject Type="Embed" ProgID="Equation.3" ShapeID="_x0000_i1025" DrawAspect="Content" ObjectID="_1482997258" r:id="rId8"/>
        </w:object>
      </w:r>
      <w:r w:rsidRPr="00F607C5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,вносится в паспорт на вискозиметр на заводе-изготовителе</w:t>
      </w:r>
    </w:p>
    <w:p w:rsidR="00173AB9" w:rsidRPr="00F607C5" w:rsidRDefault="00173AB9" w:rsidP="00173AB9">
      <w:pPr>
        <w:pStyle w:val="4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07C5">
        <w:rPr>
          <w:rFonts w:ascii="Times New Roman" w:hAnsi="Times New Roman"/>
          <w:b w:val="0"/>
          <w:sz w:val="24"/>
          <w:szCs w:val="24"/>
        </w:rPr>
        <w:t xml:space="preserve">r – радиус капилляра; </w:t>
      </w:r>
    </w:p>
    <w:p w:rsidR="00173AB9" w:rsidRPr="00F607C5" w:rsidRDefault="00173AB9" w:rsidP="00173AB9">
      <w:pPr>
        <w:pStyle w:val="4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07C5">
        <w:rPr>
          <w:rFonts w:ascii="Times New Roman" w:hAnsi="Times New Roman"/>
          <w:b w:val="0"/>
          <w:sz w:val="24"/>
          <w:szCs w:val="24"/>
        </w:rPr>
        <w:t xml:space="preserve">L – длина капилляра; </w:t>
      </w:r>
    </w:p>
    <w:p w:rsidR="00173AB9" w:rsidRPr="00F607C5" w:rsidRDefault="00173AB9" w:rsidP="00173AB9">
      <w:pPr>
        <w:pStyle w:val="4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07C5">
        <w:rPr>
          <w:rFonts w:ascii="Times New Roman" w:hAnsi="Times New Roman"/>
          <w:b w:val="0"/>
          <w:sz w:val="24"/>
          <w:szCs w:val="24"/>
        </w:rPr>
        <w:t>h – высота столба жидкости;</w:t>
      </w:r>
    </w:p>
    <w:p w:rsidR="00173AB9" w:rsidRPr="00F607C5" w:rsidRDefault="00173AB9" w:rsidP="00173AB9">
      <w:pPr>
        <w:pStyle w:val="4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07C5">
        <w:rPr>
          <w:rFonts w:ascii="Times New Roman" w:hAnsi="Times New Roman"/>
          <w:sz w:val="24"/>
          <w:szCs w:val="24"/>
        </w:rPr>
        <w:t>V</w:t>
      </w:r>
      <w:r w:rsidRPr="00F607C5">
        <w:rPr>
          <w:rFonts w:ascii="Times New Roman" w:hAnsi="Times New Roman"/>
          <w:b w:val="0"/>
          <w:sz w:val="24"/>
          <w:szCs w:val="24"/>
        </w:rPr>
        <w:t>– объем жидкости в резервуаре 4(от метки А до метки В).</w:t>
      </w:r>
    </w:p>
    <w:p w:rsidR="00173AB9" w:rsidRDefault="00173AB9" w:rsidP="00173AB9">
      <w:pPr>
        <w:ind w:firstLine="709"/>
        <w:rPr>
          <w:sz w:val="24"/>
          <w:szCs w:val="24"/>
        </w:rPr>
      </w:pPr>
    </w:p>
    <w:p w:rsidR="00173AB9" w:rsidRDefault="00173AB9" w:rsidP="00173AB9">
      <w:pPr>
        <w:ind w:firstLine="709"/>
        <w:rPr>
          <w:sz w:val="24"/>
          <w:szCs w:val="24"/>
        </w:rPr>
      </w:pPr>
    </w:p>
    <w:p w:rsidR="00173AB9" w:rsidRDefault="00173AB9" w:rsidP="00173AB9">
      <w:pPr>
        <w:ind w:firstLine="709"/>
        <w:rPr>
          <w:sz w:val="24"/>
          <w:szCs w:val="24"/>
        </w:rPr>
      </w:pPr>
    </w:p>
    <w:p w:rsidR="00173AB9" w:rsidRDefault="00173AB9" w:rsidP="00173AB9">
      <w:pPr>
        <w:ind w:firstLine="709"/>
        <w:rPr>
          <w:sz w:val="24"/>
          <w:szCs w:val="24"/>
        </w:rPr>
      </w:pPr>
    </w:p>
    <w:p w:rsidR="00173AB9" w:rsidRPr="00F607C5" w:rsidRDefault="00173AB9" w:rsidP="00173AB9">
      <w:pPr>
        <w:ind w:firstLine="709"/>
        <w:rPr>
          <w:sz w:val="24"/>
          <w:szCs w:val="24"/>
        </w:rPr>
      </w:pPr>
    </w:p>
    <w:p w:rsidR="00173AB9" w:rsidRDefault="00173AB9" w:rsidP="00173AB9">
      <w:pPr>
        <w:ind w:left="284"/>
        <w:rPr>
          <w:sz w:val="24"/>
          <w:szCs w:val="24"/>
        </w:rPr>
        <w:sectPr w:rsidR="00173AB9" w:rsidSect="00F607C5">
          <w:pgSz w:w="11906" w:h="16838"/>
          <w:pgMar w:top="510" w:right="567" w:bottom="567" w:left="567" w:header="709" w:footer="709" w:gutter="0"/>
          <w:cols w:space="708"/>
          <w:docGrid w:linePitch="360"/>
        </w:sectPr>
      </w:pPr>
    </w:p>
    <w:p w:rsidR="00173AB9" w:rsidRPr="00F607C5" w:rsidRDefault="00173AB9" w:rsidP="00173AB9">
      <w:pPr>
        <w:ind w:left="284"/>
        <w:rPr>
          <w:sz w:val="24"/>
          <w:szCs w:val="24"/>
        </w:rPr>
      </w:pPr>
      <w:r w:rsidRPr="00F607C5">
        <w:rPr>
          <w:sz w:val="24"/>
          <w:szCs w:val="24"/>
        </w:rPr>
        <w:lastRenderedPageBreak/>
        <w:t>Данные заносят в таблицу</w:t>
      </w:r>
      <w:r>
        <w:rPr>
          <w:sz w:val="24"/>
          <w:szCs w:val="24"/>
        </w:rPr>
        <w:t xml:space="preserve"> и строят график зависимости кинематической вязкости от температуры</w:t>
      </w:r>
      <w:r w:rsidRPr="00F607C5">
        <w:rPr>
          <w:sz w:val="24"/>
          <w:szCs w:val="24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6"/>
        <w:gridCol w:w="2185"/>
        <w:gridCol w:w="2250"/>
        <w:gridCol w:w="1824"/>
        <w:gridCol w:w="1830"/>
        <w:gridCol w:w="2661"/>
        <w:gridCol w:w="2410"/>
      </w:tblGrid>
      <w:tr w:rsidR="00173AB9" w:rsidRPr="00F607C5" w:rsidTr="00173AB9">
        <w:trPr>
          <w:trHeight w:val="449"/>
        </w:trPr>
        <w:tc>
          <w:tcPr>
            <w:tcW w:w="561" w:type="pct"/>
            <w:vMerge w:val="restart"/>
            <w:textDirection w:val="btLr"/>
            <w:vAlign w:val="center"/>
          </w:tcPr>
          <w:p w:rsidR="00173AB9" w:rsidRPr="00F607C5" w:rsidRDefault="00173AB9" w:rsidP="00700FC2">
            <w:pPr>
              <w:jc w:val="center"/>
              <w:rPr>
                <w:sz w:val="24"/>
                <w:szCs w:val="24"/>
                <w:vertAlign w:val="superscript"/>
              </w:rPr>
            </w:pPr>
            <w:r w:rsidRPr="00F607C5">
              <w:rPr>
                <w:sz w:val="24"/>
                <w:szCs w:val="24"/>
              </w:rPr>
              <w:t>Температура,</w:t>
            </w:r>
            <w:r w:rsidRPr="00F607C5">
              <w:rPr>
                <w:sz w:val="24"/>
                <w:szCs w:val="24"/>
                <w:vertAlign w:val="superscript"/>
              </w:rPr>
              <w:t>0</w:t>
            </w:r>
            <w:r w:rsidRPr="00F607C5">
              <w:rPr>
                <w:sz w:val="24"/>
                <w:szCs w:val="24"/>
              </w:rPr>
              <w:t>С</w:t>
            </w:r>
          </w:p>
        </w:tc>
        <w:tc>
          <w:tcPr>
            <w:tcW w:w="3613" w:type="pct"/>
            <w:gridSpan w:val="5"/>
          </w:tcPr>
          <w:p w:rsidR="00173AB9" w:rsidRPr="00F607C5" w:rsidRDefault="00173AB9" w:rsidP="00700FC2">
            <w:pPr>
              <w:ind w:firstLine="748"/>
              <w:jc w:val="center"/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Время истечения,с</w:t>
            </w:r>
          </w:p>
        </w:tc>
        <w:tc>
          <w:tcPr>
            <w:tcW w:w="826" w:type="pct"/>
            <w:vMerge w:val="restart"/>
            <w:vAlign w:val="center"/>
          </w:tcPr>
          <w:p w:rsidR="00173AB9" w:rsidRPr="00CD65DC" w:rsidRDefault="00173AB9" w:rsidP="00700FC2">
            <w:pPr>
              <w:ind w:hanging="8"/>
              <w:jc w:val="center"/>
              <w:rPr>
                <w:sz w:val="32"/>
                <w:szCs w:val="32"/>
              </w:rPr>
            </w:pPr>
            <w:r w:rsidRPr="00CD65DC">
              <w:rPr>
                <w:sz w:val="32"/>
                <w:szCs w:val="32"/>
              </w:rPr>
              <w:t>ν</w:t>
            </w:r>
            <w:r w:rsidRPr="00CD65DC">
              <w:rPr>
                <w:sz w:val="32"/>
                <w:szCs w:val="32"/>
                <w:vertAlign w:val="subscript"/>
                <w:lang w:val="en-US"/>
              </w:rPr>
              <w:t>t</w:t>
            </w:r>
          </w:p>
        </w:tc>
      </w:tr>
      <w:tr w:rsidR="00173AB9" w:rsidRPr="00F607C5" w:rsidTr="00173AB9">
        <w:trPr>
          <w:trHeight w:val="1477"/>
        </w:trPr>
        <w:tc>
          <w:tcPr>
            <w:tcW w:w="561" w:type="pct"/>
            <w:vMerge/>
            <w:textDirection w:val="btLr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:rsidR="00173AB9" w:rsidRPr="00F607C5" w:rsidRDefault="00173AB9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1-е измерение</w:t>
            </w:r>
          </w:p>
        </w:tc>
        <w:tc>
          <w:tcPr>
            <w:tcW w:w="772" w:type="pct"/>
          </w:tcPr>
          <w:p w:rsidR="00173AB9" w:rsidRPr="00F607C5" w:rsidRDefault="00173AB9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2-е измерение</w:t>
            </w:r>
          </w:p>
        </w:tc>
        <w:tc>
          <w:tcPr>
            <w:tcW w:w="628" w:type="pct"/>
          </w:tcPr>
          <w:p w:rsidR="00173AB9" w:rsidRPr="00F607C5" w:rsidRDefault="00173AB9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3-е измерение</w:t>
            </w:r>
          </w:p>
        </w:tc>
        <w:tc>
          <w:tcPr>
            <w:tcW w:w="630" w:type="pct"/>
          </w:tcPr>
          <w:p w:rsidR="00173AB9" w:rsidRPr="00F607C5" w:rsidRDefault="00173AB9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4-е измерение</w:t>
            </w:r>
          </w:p>
        </w:tc>
        <w:tc>
          <w:tcPr>
            <w:tcW w:w="833" w:type="pct"/>
          </w:tcPr>
          <w:p w:rsidR="00173AB9" w:rsidRPr="00F607C5" w:rsidRDefault="00173AB9" w:rsidP="00700FC2">
            <w:pPr>
              <w:jc w:val="center"/>
              <w:rPr>
                <w:sz w:val="24"/>
                <w:szCs w:val="24"/>
              </w:rPr>
            </w:pPr>
            <w:r w:rsidRPr="00F607C5">
              <w:rPr>
                <w:sz w:val="24"/>
                <w:szCs w:val="24"/>
              </w:rPr>
              <w:t>среднеарифметическое</w:t>
            </w:r>
          </w:p>
        </w:tc>
        <w:tc>
          <w:tcPr>
            <w:tcW w:w="826" w:type="pct"/>
            <w:vMerge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</w:tr>
      <w:tr w:rsidR="00173AB9" w:rsidRPr="00F607C5" w:rsidTr="00173AB9">
        <w:trPr>
          <w:cantSplit/>
          <w:trHeight w:val="415"/>
        </w:trPr>
        <w:tc>
          <w:tcPr>
            <w:tcW w:w="561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  <w:tc>
          <w:tcPr>
            <w:tcW w:w="750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  <w:tc>
          <w:tcPr>
            <w:tcW w:w="772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  <w:tc>
          <w:tcPr>
            <w:tcW w:w="628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  <w:tc>
          <w:tcPr>
            <w:tcW w:w="630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  <w:tc>
          <w:tcPr>
            <w:tcW w:w="833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  <w:tc>
          <w:tcPr>
            <w:tcW w:w="826" w:type="pct"/>
            <w:textDirection w:val="btLr"/>
          </w:tcPr>
          <w:p w:rsidR="00173AB9" w:rsidRPr="00F607C5" w:rsidRDefault="00173AB9" w:rsidP="00700FC2">
            <w:pPr>
              <w:ind w:left="113" w:right="113" w:firstLine="709"/>
              <w:rPr>
                <w:sz w:val="24"/>
                <w:szCs w:val="24"/>
              </w:rPr>
            </w:pPr>
          </w:p>
        </w:tc>
      </w:tr>
      <w:tr w:rsidR="00173AB9" w:rsidRPr="00F607C5" w:rsidTr="00173AB9">
        <w:tc>
          <w:tcPr>
            <w:tcW w:w="561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772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628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630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33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26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</w:tr>
      <w:tr w:rsidR="00173AB9" w:rsidRPr="00F607C5" w:rsidTr="00173AB9">
        <w:tc>
          <w:tcPr>
            <w:tcW w:w="561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772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628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630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33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26" w:type="pct"/>
          </w:tcPr>
          <w:p w:rsidR="00173AB9" w:rsidRPr="00F607C5" w:rsidRDefault="00173AB9" w:rsidP="00700FC2">
            <w:pPr>
              <w:ind w:firstLine="709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33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"/>
        <w:gridCol w:w="1624"/>
        <w:gridCol w:w="765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173AB9" w:rsidRPr="00222631" w:rsidTr="00173AB9">
        <w:trPr>
          <w:cantSplit/>
          <w:trHeight w:val="946"/>
        </w:trPr>
        <w:tc>
          <w:tcPr>
            <w:tcW w:w="302" w:type="pct"/>
            <w:vMerge w:val="restart"/>
            <w:textDirection w:val="btLr"/>
          </w:tcPr>
          <w:p w:rsidR="00173AB9" w:rsidRPr="00222631" w:rsidRDefault="00173AB9" w:rsidP="00173AB9">
            <w:pPr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  <w:sz w:val="24"/>
                <w:szCs w:val="24"/>
              </w:rPr>
              <w:t>Вариант</w:t>
            </w:r>
          </w:p>
          <w:p w:rsidR="00173AB9" w:rsidRPr="00222631" w:rsidRDefault="00173AB9" w:rsidP="00173AB9">
            <w:pPr>
              <w:rPr>
                <w:color w:val="343B41"/>
                <w:sz w:val="24"/>
                <w:szCs w:val="24"/>
              </w:rPr>
            </w:pPr>
          </w:p>
        </w:tc>
        <w:tc>
          <w:tcPr>
            <w:tcW w:w="546" w:type="pct"/>
            <w:vMerge w:val="restart"/>
          </w:tcPr>
          <w:p w:rsidR="00173AB9" w:rsidRPr="00222631" w:rsidRDefault="00173AB9" w:rsidP="00173AB9">
            <w:pPr>
              <w:jc w:val="center"/>
              <w:rPr>
                <w:color w:val="343B41"/>
                <w:sz w:val="24"/>
                <w:szCs w:val="24"/>
                <w:vertAlign w:val="superscript"/>
              </w:rPr>
            </w:pPr>
            <w:r w:rsidRPr="00222631">
              <w:rPr>
                <w:sz w:val="24"/>
                <w:szCs w:val="24"/>
              </w:rPr>
              <w:t>калибровочная постоянная вискозиметра, мм</w:t>
            </w:r>
            <w:r w:rsidRPr="00222631">
              <w:rPr>
                <w:sz w:val="24"/>
                <w:szCs w:val="24"/>
                <w:vertAlign w:val="superscript"/>
              </w:rPr>
              <w:t>2</w:t>
            </w:r>
            <w:r w:rsidRPr="00222631">
              <w:rPr>
                <w:sz w:val="24"/>
                <w:szCs w:val="24"/>
              </w:rPr>
              <w:t>/с</w:t>
            </w:r>
            <w:r w:rsidRPr="0022263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gridSpan w:val="4"/>
            <w:vAlign w:val="center"/>
          </w:tcPr>
          <w:p w:rsidR="00173AB9" w:rsidRPr="00222631" w:rsidRDefault="00173AB9" w:rsidP="00173AB9">
            <w:pPr>
              <w:ind w:left="644" w:hanging="621"/>
              <w:jc w:val="center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  <w:sz w:val="24"/>
                <w:szCs w:val="24"/>
              </w:rPr>
              <w:t>Температура 20</w:t>
            </w:r>
            <w:r w:rsidRPr="00222631">
              <w:rPr>
                <w:color w:val="343B41"/>
                <w:sz w:val="24"/>
                <w:szCs w:val="24"/>
                <w:vertAlign w:val="superscript"/>
              </w:rPr>
              <w:t>0</w:t>
            </w:r>
            <w:r w:rsidRPr="00222631">
              <w:rPr>
                <w:color w:val="343B41"/>
                <w:sz w:val="24"/>
                <w:szCs w:val="24"/>
              </w:rPr>
              <w:t>С</w:t>
            </w:r>
          </w:p>
          <w:p w:rsidR="00173AB9" w:rsidRPr="00222631" w:rsidRDefault="00173AB9" w:rsidP="00173AB9">
            <w:pPr>
              <w:jc w:val="center"/>
              <w:rPr>
                <w:color w:val="343B41"/>
                <w:sz w:val="24"/>
                <w:szCs w:val="24"/>
              </w:rPr>
            </w:pPr>
          </w:p>
        </w:tc>
        <w:tc>
          <w:tcPr>
            <w:tcW w:w="1015" w:type="pct"/>
            <w:gridSpan w:val="4"/>
            <w:vAlign w:val="center"/>
          </w:tcPr>
          <w:p w:rsidR="00173AB9" w:rsidRPr="00222631" w:rsidRDefault="00173AB9" w:rsidP="00173AB9">
            <w:pPr>
              <w:ind w:left="644" w:hanging="644"/>
              <w:jc w:val="center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  <w:sz w:val="24"/>
                <w:szCs w:val="24"/>
              </w:rPr>
              <w:t>Температура 40</w:t>
            </w:r>
            <w:r w:rsidRPr="00222631">
              <w:rPr>
                <w:color w:val="343B41"/>
                <w:sz w:val="24"/>
                <w:szCs w:val="24"/>
                <w:vertAlign w:val="superscript"/>
              </w:rPr>
              <w:t>0</w:t>
            </w:r>
            <w:r w:rsidRPr="00222631">
              <w:rPr>
                <w:color w:val="343B41"/>
                <w:sz w:val="24"/>
                <w:szCs w:val="24"/>
              </w:rPr>
              <w:t>С</w:t>
            </w:r>
          </w:p>
          <w:p w:rsidR="00173AB9" w:rsidRPr="00222631" w:rsidRDefault="00173AB9" w:rsidP="00173AB9">
            <w:pPr>
              <w:jc w:val="center"/>
              <w:rPr>
                <w:color w:val="343B41"/>
                <w:sz w:val="24"/>
                <w:szCs w:val="24"/>
              </w:rPr>
            </w:pPr>
          </w:p>
        </w:tc>
        <w:tc>
          <w:tcPr>
            <w:tcW w:w="1015" w:type="pct"/>
            <w:gridSpan w:val="4"/>
            <w:vAlign w:val="center"/>
          </w:tcPr>
          <w:p w:rsidR="00173AB9" w:rsidRPr="00222631" w:rsidRDefault="00173AB9" w:rsidP="00173AB9">
            <w:pPr>
              <w:jc w:val="center"/>
              <w:rPr>
                <w:sz w:val="24"/>
                <w:szCs w:val="24"/>
              </w:rPr>
            </w:pPr>
            <w:r w:rsidRPr="00222631">
              <w:rPr>
                <w:color w:val="343B41"/>
                <w:sz w:val="24"/>
                <w:szCs w:val="24"/>
              </w:rPr>
              <w:t>Температура 70</w:t>
            </w:r>
            <w:r w:rsidRPr="00222631">
              <w:rPr>
                <w:color w:val="343B41"/>
                <w:sz w:val="24"/>
                <w:szCs w:val="24"/>
                <w:vertAlign w:val="superscript"/>
              </w:rPr>
              <w:t>0</w:t>
            </w:r>
            <w:r w:rsidRPr="00222631">
              <w:rPr>
                <w:color w:val="343B41"/>
                <w:sz w:val="24"/>
                <w:szCs w:val="24"/>
              </w:rPr>
              <w:t>С</w:t>
            </w:r>
          </w:p>
        </w:tc>
        <w:tc>
          <w:tcPr>
            <w:tcW w:w="1105" w:type="pct"/>
            <w:gridSpan w:val="4"/>
            <w:vAlign w:val="center"/>
          </w:tcPr>
          <w:p w:rsidR="00173AB9" w:rsidRPr="00222631" w:rsidRDefault="00173AB9" w:rsidP="00173AB9">
            <w:pPr>
              <w:jc w:val="center"/>
              <w:rPr>
                <w:sz w:val="24"/>
                <w:szCs w:val="24"/>
              </w:rPr>
            </w:pPr>
            <w:r w:rsidRPr="00222631">
              <w:rPr>
                <w:color w:val="343B41"/>
                <w:sz w:val="24"/>
                <w:szCs w:val="24"/>
              </w:rPr>
              <w:t>Температура 90</w:t>
            </w:r>
            <w:r w:rsidRPr="00222631">
              <w:rPr>
                <w:color w:val="343B41"/>
                <w:sz w:val="24"/>
                <w:szCs w:val="24"/>
                <w:vertAlign w:val="superscript"/>
              </w:rPr>
              <w:t>0</w:t>
            </w:r>
            <w:r w:rsidRPr="00222631">
              <w:rPr>
                <w:color w:val="343B41"/>
                <w:sz w:val="24"/>
                <w:szCs w:val="24"/>
              </w:rPr>
              <w:t>С</w:t>
            </w:r>
          </w:p>
        </w:tc>
      </w:tr>
      <w:tr w:rsidR="00173AB9" w:rsidRPr="00222631" w:rsidTr="00173AB9">
        <w:tc>
          <w:tcPr>
            <w:tcW w:w="302" w:type="pct"/>
            <w:vMerge/>
          </w:tcPr>
          <w:p w:rsidR="00173AB9" w:rsidRPr="00222631" w:rsidRDefault="00173AB9" w:rsidP="00173AB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color w:val="343B41"/>
                <w:sz w:val="24"/>
                <w:szCs w:val="24"/>
              </w:rPr>
            </w:pPr>
          </w:p>
        </w:tc>
        <w:tc>
          <w:tcPr>
            <w:tcW w:w="546" w:type="pct"/>
            <w:vMerge/>
          </w:tcPr>
          <w:p w:rsidR="00173AB9" w:rsidRPr="00222631" w:rsidRDefault="00173AB9" w:rsidP="00173AB9">
            <w:pPr>
              <w:rPr>
                <w:sz w:val="24"/>
                <w:szCs w:val="24"/>
              </w:rPr>
            </w:pP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1,с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2,с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3,с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4,с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1,с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2,с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3,с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4,с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1,с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2,с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3,с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4,с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1,с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2,с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3,с</w:t>
            </w:r>
          </w:p>
        </w:tc>
        <w:tc>
          <w:tcPr>
            <w:tcW w:w="343" w:type="pct"/>
          </w:tcPr>
          <w:p w:rsidR="00173AB9" w:rsidRPr="00222631" w:rsidRDefault="00173AB9" w:rsidP="00173AB9">
            <w:pPr>
              <w:rPr>
                <w:color w:val="343B41"/>
                <w:sz w:val="28"/>
                <w:szCs w:val="28"/>
              </w:rPr>
            </w:pPr>
            <w:r w:rsidRPr="00222631">
              <w:rPr>
                <w:sz w:val="28"/>
                <w:szCs w:val="28"/>
              </w:rPr>
              <w:t>τ</w:t>
            </w:r>
            <w:r w:rsidRPr="00222631">
              <w:rPr>
                <w:sz w:val="28"/>
                <w:szCs w:val="28"/>
                <w:vertAlign w:val="subscript"/>
              </w:rPr>
              <w:t>4,с</w:t>
            </w:r>
          </w:p>
        </w:tc>
      </w:tr>
      <w:tr w:rsidR="00173AB9" w:rsidRPr="00222631" w:rsidTr="00173AB9">
        <w:trPr>
          <w:trHeight w:val="317"/>
        </w:trPr>
        <w:tc>
          <w:tcPr>
            <w:tcW w:w="302" w:type="pct"/>
          </w:tcPr>
          <w:p w:rsidR="00173AB9" w:rsidRPr="00222631" w:rsidRDefault="00173AB9" w:rsidP="00173AB9">
            <w:pPr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24.</w:t>
            </w:r>
            <w:r w:rsidRPr="00222631">
              <w:rPr>
                <w:color w:val="343B41"/>
                <w:sz w:val="14"/>
                <w:szCs w:val="14"/>
              </w:rPr>
              <w:t xml:space="preserve">              </w:t>
            </w:r>
            <w:r w:rsidRPr="00222631">
              <w:rPr>
                <w:color w:val="343B41"/>
              </w:rPr>
              <w:t> </w:t>
            </w:r>
          </w:p>
        </w:tc>
        <w:tc>
          <w:tcPr>
            <w:tcW w:w="546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0,3636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883,31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883,70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883,02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883,09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564,18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564,27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564,08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564,09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331,10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330,11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330,09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329,72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248,11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248,81</w:t>
            </w:r>
          </w:p>
        </w:tc>
        <w:tc>
          <w:tcPr>
            <w:tcW w:w="254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248,47</w:t>
            </w:r>
          </w:p>
        </w:tc>
        <w:tc>
          <w:tcPr>
            <w:tcW w:w="343" w:type="pct"/>
          </w:tcPr>
          <w:p w:rsidR="00173AB9" w:rsidRPr="00222631" w:rsidRDefault="00173AB9" w:rsidP="00173AB9">
            <w:pPr>
              <w:jc w:val="right"/>
              <w:rPr>
                <w:color w:val="343B41"/>
                <w:sz w:val="24"/>
                <w:szCs w:val="24"/>
              </w:rPr>
            </w:pPr>
            <w:r w:rsidRPr="00222631">
              <w:rPr>
                <w:color w:val="343B41"/>
              </w:rPr>
              <w:t>248,09</w:t>
            </w:r>
          </w:p>
        </w:tc>
      </w:tr>
      <w:tr w:rsidR="00173AB9" w:rsidRPr="00B1714D" w:rsidTr="00173A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7"/>
          <w:wAfter w:w="4698" w:type="pct"/>
          <w:trHeight w:val="315"/>
        </w:trPr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AB9" w:rsidRPr="00B1714D" w:rsidRDefault="00173AB9" w:rsidP="00173AB9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</w:tbl>
    <w:p w:rsidR="00173AB9" w:rsidRPr="00F607C5" w:rsidRDefault="00173AB9" w:rsidP="00173AB9">
      <w:pPr>
        <w:ind w:left="709" w:hanging="283"/>
        <w:jc w:val="both"/>
        <w:rPr>
          <w:sz w:val="24"/>
          <w:szCs w:val="24"/>
        </w:rPr>
      </w:pPr>
    </w:p>
    <w:p w:rsidR="00173AB9" w:rsidRPr="00A35753" w:rsidRDefault="00176CAC" w:rsidP="00173AB9">
      <w:pPr>
        <w:autoSpaceDE w:val="0"/>
        <w:autoSpaceDN w:val="0"/>
        <w:adjustRightInd w:val="0"/>
        <w:ind w:firstLine="709"/>
        <w:rPr>
          <w:rFonts w:ascii="TimesNewRoman" w:eastAsia="TimesNewRoman" w:cs="TimesNewRoman"/>
          <w:b/>
          <w:sz w:val="24"/>
          <w:szCs w:val="24"/>
          <w:u w:val="single"/>
        </w:rPr>
      </w:pPr>
      <w:r>
        <w:rPr>
          <w:rFonts w:eastAsia="TimesNewRoman"/>
          <w:b/>
          <w:sz w:val="24"/>
          <w:szCs w:val="24"/>
          <w:u w:val="single"/>
        </w:rPr>
        <w:t>КОНТРОЛЬНЫй</w:t>
      </w:r>
      <w:r w:rsidR="00173AB9" w:rsidRPr="00A35753">
        <w:rPr>
          <w:rFonts w:eastAsia="TimesNewRoman"/>
          <w:b/>
          <w:sz w:val="24"/>
          <w:szCs w:val="24"/>
          <w:u w:val="single"/>
        </w:rPr>
        <w:t xml:space="preserve"> ВОПРОС</w:t>
      </w:r>
      <w:r w:rsidR="00173AB9" w:rsidRPr="00A35753">
        <w:rPr>
          <w:rFonts w:ascii="TimesNewRoman" w:eastAsia="TimesNewRoman" w:cs="TimesNewRoman"/>
          <w:b/>
          <w:sz w:val="24"/>
          <w:szCs w:val="24"/>
          <w:u w:val="single"/>
        </w:rPr>
        <w:t xml:space="preserve"> </w:t>
      </w:r>
    </w:p>
    <w:p w:rsidR="00173AB9" w:rsidRPr="00A35753" w:rsidRDefault="00173AB9" w:rsidP="00173AB9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A35753">
        <w:rPr>
          <w:sz w:val="24"/>
          <w:szCs w:val="24"/>
        </w:rPr>
        <w:t>Как влияет температура на вязкость.</w:t>
      </w:r>
    </w:p>
    <w:p w:rsidR="00173AB9" w:rsidRPr="00A35753" w:rsidRDefault="00173AB9" w:rsidP="00173AB9">
      <w:pPr>
        <w:spacing w:after="0" w:line="240" w:lineRule="auto"/>
        <w:ind w:left="644"/>
        <w:rPr>
          <w:sz w:val="24"/>
          <w:szCs w:val="24"/>
        </w:rPr>
      </w:pPr>
    </w:p>
    <w:p w:rsidR="00173AB9" w:rsidRDefault="00173AB9" w:rsidP="00173AB9">
      <w:pPr>
        <w:ind w:left="644"/>
        <w:jc w:val="center"/>
        <w:rPr>
          <w:b/>
          <w:sz w:val="24"/>
          <w:szCs w:val="24"/>
        </w:rPr>
      </w:pPr>
    </w:p>
    <w:p w:rsidR="00173AB9" w:rsidRDefault="00176CAC" w:rsidP="00173AB9">
      <w:pPr>
        <w:ind w:left="6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ЗАДАЧа</w:t>
      </w:r>
    </w:p>
    <w:p w:rsidR="00173AB9" w:rsidRDefault="00173AB9" w:rsidP="00173AB9">
      <w:pPr>
        <w:ind w:left="644"/>
        <w:jc w:val="center"/>
        <w:rPr>
          <w:b/>
          <w:sz w:val="24"/>
          <w:szCs w:val="24"/>
        </w:rPr>
      </w:pPr>
    </w:p>
    <w:p w:rsidR="00173AB9" w:rsidRPr="00290D9D" w:rsidRDefault="00173AB9" w:rsidP="00173AB9">
      <w:pPr>
        <w:jc w:val="center"/>
      </w:pPr>
      <w:r w:rsidRPr="00290D9D">
        <w:t xml:space="preserve">Кинематическая вязкость масляной фракции при 200 </w:t>
      </w:r>
      <w:r w:rsidRPr="00290D9D">
        <w:rPr>
          <w:vertAlign w:val="superscript"/>
        </w:rPr>
        <w:t>0</w:t>
      </w:r>
      <w:r w:rsidRPr="00290D9D">
        <w:t>С  –   2,5 мм</w:t>
      </w:r>
      <w:r w:rsidRPr="00290D9D">
        <w:rPr>
          <w:vertAlign w:val="superscript"/>
        </w:rPr>
        <w:t>2</w:t>
      </w:r>
      <w:r w:rsidRPr="00290D9D">
        <w:t xml:space="preserve">/с, при 5 </w:t>
      </w:r>
      <w:r w:rsidRPr="00290D9D">
        <w:rPr>
          <w:vertAlign w:val="superscript"/>
        </w:rPr>
        <w:t>0</w:t>
      </w:r>
      <w:r w:rsidRPr="00290D9D">
        <w:t>С – 2000 мм</w:t>
      </w:r>
      <w:r w:rsidRPr="00290D9D">
        <w:rPr>
          <w:vertAlign w:val="superscript"/>
        </w:rPr>
        <w:t>2</w:t>
      </w:r>
      <w:r w:rsidRPr="00290D9D">
        <w:t xml:space="preserve">/с. Определить кинематическую вязкость данной фракции при 100 </w:t>
      </w:r>
      <w:r w:rsidRPr="00290D9D">
        <w:rPr>
          <w:vertAlign w:val="superscript"/>
        </w:rPr>
        <w:t>0</w:t>
      </w:r>
      <w:r w:rsidRPr="00290D9D">
        <w:t>С.</w:t>
      </w:r>
    </w:p>
    <w:p w:rsidR="00173AB9" w:rsidRDefault="00173AB9" w:rsidP="00173AB9">
      <w:pPr>
        <w:ind w:left="644"/>
        <w:jc w:val="center"/>
        <w:rPr>
          <w:b/>
          <w:sz w:val="24"/>
          <w:szCs w:val="24"/>
        </w:rPr>
      </w:pPr>
    </w:p>
    <w:p w:rsidR="00173AB9" w:rsidRDefault="00173AB9" w:rsidP="00173AB9">
      <w:pPr>
        <w:ind w:left="644"/>
        <w:jc w:val="center"/>
        <w:rPr>
          <w:b/>
          <w:sz w:val="24"/>
          <w:szCs w:val="24"/>
        </w:rPr>
      </w:pPr>
    </w:p>
    <w:p w:rsidR="00176CAC" w:rsidRPr="00653BD7" w:rsidRDefault="00176CAC" w:rsidP="00176CAC">
      <w:pPr>
        <w:numPr>
          <w:ilvl w:val="0"/>
          <w:numId w:val="8"/>
        </w:numPr>
        <w:spacing w:after="0" w:line="240" w:lineRule="auto"/>
        <w:jc w:val="both"/>
      </w:pPr>
      <w:r w:rsidRPr="00653BD7">
        <w:t>изучить методики проведения четырех предложенных Вашим вариантом лабораторных работ;</w:t>
      </w:r>
    </w:p>
    <w:p w:rsidR="00176CAC" w:rsidRPr="00653BD7" w:rsidRDefault="00176CAC" w:rsidP="00176CAC">
      <w:pPr>
        <w:numPr>
          <w:ilvl w:val="0"/>
          <w:numId w:val="8"/>
        </w:numPr>
        <w:spacing w:after="0" w:line="240" w:lineRule="auto"/>
        <w:jc w:val="both"/>
      </w:pPr>
      <w:r w:rsidRPr="00653BD7">
        <w:t>провести расчеты искомых величин согласно ЦЕЛИ лабораторной работы (вариант для расчета = номеру варианта лабораторных работ);</w:t>
      </w:r>
    </w:p>
    <w:p w:rsidR="00176CAC" w:rsidRPr="00653BD7" w:rsidRDefault="00176CAC" w:rsidP="00176CAC">
      <w:pPr>
        <w:numPr>
          <w:ilvl w:val="0"/>
          <w:numId w:val="8"/>
        </w:numPr>
        <w:spacing w:after="0" w:line="240" w:lineRule="auto"/>
        <w:jc w:val="both"/>
      </w:pPr>
      <w:r w:rsidRPr="00653BD7">
        <w:t>ответить на вопросы, предложенные Вашим вариантом лабораторных работ;</w:t>
      </w:r>
    </w:p>
    <w:p w:rsidR="00173AB9" w:rsidRPr="00176CAC" w:rsidRDefault="00176CAC" w:rsidP="00173AB9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szCs w:val="28"/>
          <w:u w:val="single"/>
        </w:rPr>
      </w:pPr>
      <w:r w:rsidRPr="00653BD7">
        <w:t xml:space="preserve">решить задачу, предложенную для Вашего варианта </w:t>
      </w:r>
    </w:p>
    <w:p w:rsidR="00176CAC" w:rsidRDefault="00176CAC" w:rsidP="00176CAC">
      <w:pPr>
        <w:spacing w:after="0" w:line="240" w:lineRule="auto"/>
        <w:jc w:val="both"/>
        <w:rPr>
          <w:rFonts w:ascii="Times New Roman" w:hAnsi="Times New Roman"/>
          <w:szCs w:val="28"/>
          <w:u w:val="single"/>
        </w:rPr>
      </w:pPr>
    </w:p>
    <w:p w:rsidR="00176CAC" w:rsidRDefault="00176CAC" w:rsidP="00176CAC">
      <w:pPr>
        <w:spacing w:after="0" w:line="240" w:lineRule="auto"/>
        <w:jc w:val="both"/>
        <w:rPr>
          <w:rFonts w:ascii="Times New Roman" w:hAnsi="Times New Roman"/>
          <w:szCs w:val="28"/>
          <w:u w:val="single"/>
        </w:rPr>
      </w:pPr>
    </w:p>
    <w:p w:rsidR="00176CAC" w:rsidRDefault="00176CAC" w:rsidP="00176C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202" w:hanging="3202"/>
        <w:jc w:val="center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Методические указания к лабораторн</w:t>
      </w:r>
      <w:r w:rsidR="009000C8"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ой работе</w:t>
      </w:r>
    </w:p>
    <w:p w:rsidR="00176CAC" w:rsidRDefault="00176CAC" w:rsidP="00176CAC">
      <w:pPr>
        <w:spacing w:after="0" w:line="240" w:lineRule="auto"/>
        <w:jc w:val="both"/>
        <w:rPr>
          <w:rFonts w:ascii="Times New Roman" w:hAnsi="Times New Roman"/>
          <w:szCs w:val="28"/>
          <w:u w:val="single"/>
        </w:rPr>
      </w:pPr>
    </w:p>
    <w:p w:rsidR="00176CAC" w:rsidRDefault="00176CAC" w:rsidP="00176CAC">
      <w:pPr>
        <w:spacing w:after="0" w:line="240" w:lineRule="auto"/>
        <w:jc w:val="both"/>
        <w:rPr>
          <w:rFonts w:ascii="Times New Roman" w:hAnsi="Times New Roman"/>
          <w:szCs w:val="28"/>
          <w:u w:val="single"/>
        </w:rPr>
      </w:pPr>
    </w:p>
    <w:p w:rsidR="00176CAC" w:rsidRDefault="00176CAC" w:rsidP="00176CAC">
      <w:pPr>
        <w:spacing w:after="0" w:line="240" w:lineRule="auto"/>
        <w:jc w:val="both"/>
        <w:rPr>
          <w:rFonts w:ascii="Times New Roman" w:hAnsi="Times New Roman"/>
          <w:szCs w:val="28"/>
          <w:u w:val="single"/>
        </w:rPr>
      </w:pPr>
    </w:p>
    <w:p w:rsidR="00176CAC" w:rsidRPr="00176CAC" w:rsidRDefault="00176CAC" w:rsidP="00176CAC">
      <w:pPr>
        <w:spacing w:after="0" w:line="240" w:lineRule="auto"/>
        <w:jc w:val="both"/>
        <w:rPr>
          <w:rFonts w:ascii="Times New Roman" w:hAnsi="Times New Roman"/>
          <w:szCs w:val="28"/>
          <w:u w:val="single"/>
        </w:rPr>
      </w:pP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  <w:u w:val="single"/>
        </w:rPr>
      </w:pPr>
      <w:r>
        <w:rPr>
          <w:rFonts w:ascii="Times New Roman" w:hAnsi="Times New Roman"/>
          <w:b w:val="0"/>
          <w:szCs w:val="28"/>
          <w:u w:val="single"/>
        </w:rPr>
        <w:t>Цель работы</w:t>
      </w: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  <w:u w:val="single"/>
        </w:rPr>
      </w:pPr>
    </w:p>
    <w:p w:rsidR="00176CAC" w:rsidRPr="005D10FB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</w:rPr>
      </w:pPr>
      <w:r w:rsidRPr="008B5B10">
        <w:rPr>
          <w:rFonts w:ascii="Times New Roman" w:hAnsi="Times New Roman"/>
          <w:b w:val="0"/>
          <w:szCs w:val="28"/>
        </w:rPr>
        <w:t>Экспериментально установить влияние температуры на кинематическую вязкость моторного масла</w:t>
      </w:r>
      <w:r w:rsidRPr="005D10FB">
        <w:rPr>
          <w:rFonts w:ascii="Times New Roman" w:hAnsi="Times New Roman"/>
          <w:b w:val="0"/>
          <w:szCs w:val="28"/>
        </w:rPr>
        <w:t>.</w:t>
      </w: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  <w:u w:val="single"/>
        </w:rPr>
      </w:pPr>
      <w:r w:rsidRPr="003B52E2">
        <w:rPr>
          <w:rFonts w:ascii="Times New Roman" w:hAnsi="Times New Roman"/>
          <w:b w:val="0"/>
          <w:szCs w:val="28"/>
          <w:u w:val="single"/>
        </w:rPr>
        <w:t>О</w:t>
      </w:r>
      <w:r>
        <w:rPr>
          <w:rFonts w:ascii="Times New Roman" w:hAnsi="Times New Roman"/>
          <w:b w:val="0"/>
          <w:szCs w:val="28"/>
          <w:u w:val="single"/>
        </w:rPr>
        <w:t>сновные теоретические положения</w:t>
      </w: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  <w:u w:val="single"/>
        </w:rPr>
      </w:pP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</w:rPr>
      </w:pPr>
      <w:r w:rsidRPr="000A42A5">
        <w:rPr>
          <w:rFonts w:ascii="Times New Roman" w:hAnsi="Times New Roman"/>
          <w:b w:val="0"/>
          <w:szCs w:val="28"/>
        </w:rPr>
        <w:lastRenderedPageBreak/>
        <w:t xml:space="preserve">Вязкость это свойство жидкостей </w:t>
      </w:r>
      <w:r>
        <w:rPr>
          <w:rFonts w:ascii="Times New Roman" w:hAnsi="Times New Roman"/>
          <w:b w:val="0"/>
          <w:szCs w:val="28"/>
        </w:rPr>
        <w:t xml:space="preserve">(газов) </w:t>
      </w:r>
      <w:r w:rsidRPr="000A42A5">
        <w:rPr>
          <w:rFonts w:ascii="Times New Roman" w:hAnsi="Times New Roman"/>
          <w:b w:val="0"/>
          <w:szCs w:val="28"/>
        </w:rPr>
        <w:t xml:space="preserve">оказывать сопротивление </w:t>
      </w:r>
      <w:r>
        <w:rPr>
          <w:rFonts w:ascii="Times New Roman" w:hAnsi="Times New Roman"/>
          <w:b w:val="0"/>
          <w:szCs w:val="28"/>
        </w:rPr>
        <w:t xml:space="preserve">при </w:t>
      </w:r>
      <w:r w:rsidRPr="000A42A5">
        <w:rPr>
          <w:rFonts w:ascii="Times New Roman" w:hAnsi="Times New Roman"/>
          <w:b w:val="0"/>
          <w:szCs w:val="28"/>
        </w:rPr>
        <w:t>перемещени</w:t>
      </w:r>
      <w:r>
        <w:rPr>
          <w:rFonts w:ascii="Times New Roman" w:hAnsi="Times New Roman"/>
          <w:b w:val="0"/>
          <w:szCs w:val="28"/>
        </w:rPr>
        <w:t>и</w:t>
      </w:r>
      <w:r w:rsidRPr="000A42A5">
        <w:rPr>
          <w:rFonts w:ascii="Times New Roman" w:hAnsi="Times New Roman"/>
          <w:b w:val="0"/>
          <w:szCs w:val="28"/>
        </w:rPr>
        <w:t xml:space="preserve"> одной части жидкости относительно другой.</w:t>
      </w:r>
      <w:r>
        <w:rPr>
          <w:rFonts w:ascii="Times New Roman" w:hAnsi="Times New Roman"/>
          <w:b w:val="0"/>
          <w:szCs w:val="28"/>
        </w:rPr>
        <w:t xml:space="preserve"> Сопротивление сдвигу пропорционально градиенту скорости в направлении нормали к потоку жидкости, что выражается уравнением Ньютона:</w:t>
      </w: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</w:rPr>
      </w:pPr>
      <w:r w:rsidRPr="00623E6D">
        <w:rPr>
          <w:rFonts w:ascii="Times New Roman" w:hAnsi="Times New Roman"/>
          <w:b w:val="0"/>
          <w:position w:val="-38"/>
          <w:szCs w:val="28"/>
        </w:rPr>
        <w:object w:dxaOrig="2200" w:dyaOrig="880">
          <v:shape id="_x0000_i1026" type="#_x0000_t75" style="width:110.25pt;height:44.25pt" o:ole="">
            <v:imagedata r:id="rId9" o:title=""/>
          </v:shape>
          <o:OLEObject Type="Embed" ProgID="Equation.3" ShapeID="_x0000_i1026" DrawAspect="Content" ObjectID="_1482997259" r:id="rId10"/>
        </w:object>
      </w:r>
      <w:r w:rsidRPr="000A42A5">
        <w:rPr>
          <w:rFonts w:ascii="Times New Roman" w:hAnsi="Times New Roman"/>
          <w:b w:val="0"/>
          <w:szCs w:val="28"/>
        </w:rPr>
        <w:t xml:space="preserve"> </w:t>
      </w:r>
    </w:p>
    <w:p w:rsidR="00176CAC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</w:rPr>
      </w:pPr>
    </w:p>
    <w:p w:rsidR="00176CAC" w:rsidRPr="0036348E" w:rsidRDefault="00176CAC" w:rsidP="00176CAC">
      <w:pPr>
        <w:pStyle w:val="ab"/>
        <w:ind w:firstLine="709"/>
        <w:jc w:val="left"/>
        <w:rPr>
          <w:rFonts w:ascii="Times New Roman" w:hAnsi="Times New Roman"/>
          <w:b w:val="0"/>
          <w:szCs w:val="28"/>
        </w:rPr>
      </w:pPr>
      <w:r w:rsidRPr="0036348E">
        <w:rPr>
          <w:rFonts w:ascii="Times New Roman" w:hAnsi="Times New Roman"/>
          <w:b w:val="0"/>
          <w:szCs w:val="28"/>
        </w:rPr>
        <w:t xml:space="preserve">где </w:t>
      </w:r>
    </w:p>
    <w:p w:rsidR="00176CAC" w:rsidRPr="0036348E" w:rsidRDefault="00176CAC" w:rsidP="00176CAC">
      <w:pPr>
        <w:pStyle w:val="ab"/>
        <w:ind w:left="1134"/>
        <w:jc w:val="left"/>
        <w:rPr>
          <w:rFonts w:ascii="Times New Roman" w:hAnsi="Times New Roman"/>
          <w:b w:val="0"/>
          <w:szCs w:val="28"/>
        </w:rPr>
      </w:pPr>
      <w:r w:rsidRPr="0036348E">
        <w:rPr>
          <w:rFonts w:ascii="Times New Roman" w:hAnsi="Times New Roman"/>
          <w:b w:val="0"/>
          <w:szCs w:val="28"/>
        </w:rPr>
        <w:t xml:space="preserve"> </w:t>
      </w:r>
      <w:r w:rsidRPr="0036348E">
        <w:rPr>
          <w:rFonts w:ascii="Times New Roman" w:hAnsi="Times New Roman"/>
          <w:b w:val="0"/>
          <w:szCs w:val="28"/>
          <w:lang w:val="en-US"/>
        </w:rPr>
        <w:t>F</w:t>
      </w:r>
      <w:r>
        <w:rPr>
          <w:rFonts w:ascii="Times New Roman" w:hAnsi="Times New Roman"/>
          <w:b w:val="0"/>
          <w:szCs w:val="28"/>
        </w:rPr>
        <w:t xml:space="preserve"> </w:t>
      </w:r>
      <w:r w:rsidRPr="0036348E">
        <w:rPr>
          <w:rFonts w:ascii="Times New Roman" w:hAnsi="Times New Roman"/>
          <w:color w:val="333333"/>
          <w:szCs w:val="28"/>
        </w:rPr>
        <w:t>—</w:t>
      </w:r>
      <w:r>
        <w:rPr>
          <w:rFonts w:ascii="Times New Roman" w:hAnsi="Times New Roman"/>
          <w:b w:val="0"/>
          <w:szCs w:val="28"/>
        </w:rPr>
        <w:t xml:space="preserve"> в</w:t>
      </w:r>
      <w:r w:rsidRPr="0036348E">
        <w:rPr>
          <w:rFonts w:ascii="Times New Roman" w:hAnsi="Times New Roman"/>
          <w:b w:val="0"/>
          <w:szCs w:val="28"/>
        </w:rPr>
        <w:t>нешняя тангенциальная сила;</w:t>
      </w:r>
    </w:p>
    <w:p w:rsidR="00176CAC" w:rsidRPr="0036348E" w:rsidRDefault="00176CAC" w:rsidP="00176CAC">
      <w:pPr>
        <w:pStyle w:val="ab"/>
        <w:ind w:left="1134"/>
        <w:jc w:val="left"/>
        <w:rPr>
          <w:rFonts w:ascii="Times New Roman" w:hAnsi="Times New Roman"/>
          <w:b w:val="0"/>
          <w:szCs w:val="28"/>
        </w:rPr>
      </w:pPr>
      <w:r w:rsidRPr="0036348E">
        <w:rPr>
          <w:rFonts w:ascii="Times New Roman" w:hAnsi="Times New Roman"/>
          <w:b w:val="0"/>
          <w:szCs w:val="28"/>
          <w:lang w:val="en-US"/>
        </w:rPr>
        <w:t>S</w:t>
      </w:r>
      <w:r>
        <w:rPr>
          <w:rFonts w:ascii="Times New Roman" w:hAnsi="Times New Roman"/>
          <w:b w:val="0"/>
          <w:szCs w:val="28"/>
        </w:rPr>
        <w:t xml:space="preserve"> </w:t>
      </w:r>
      <w:r w:rsidRPr="0036348E">
        <w:rPr>
          <w:rFonts w:ascii="Times New Roman" w:hAnsi="Times New Roman"/>
          <w:color w:val="333333"/>
          <w:szCs w:val="28"/>
        </w:rPr>
        <w:t>—</w:t>
      </w:r>
      <w:r w:rsidRPr="0036348E">
        <w:rPr>
          <w:rFonts w:ascii="Times New Roman" w:hAnsi="Times New Roman"/>
          <w:b w:val="0"/>
          <w:szCs w:val="28"/>
        </w:rPr>
        <w:t xml:space="preserve"> площадь слоев жидкости, между которыми происходит сдвиг;</w:t>
      </w:r>
    </w:p>
    <w:p w:rsidR="00176CAC" w:rsidRPr="0036348E" w:rsidRDefault="00176CAC" w:rsidP="00176CAC">
      <w:pPr>
        <w:pStyle w:val="ab"/>
        <w:ind w:left="1134"/>
        <w:jc w:val="left"/>
        <w:rPr>
          <w:rFonts w:ascii="Times New Roman" w:hAnsi="Times New Roman"/>
          <w:b w:val="0"/>
          <w:sz w:val="32"/>
          <w:szCs w:val="32"/>
        </w:rPr>
      </w:pPr>
      <w:r w:rsidRPr="0036348E">
        <w:rPr>
          <w:rFonts w:ascii="Times New Roman" w:hAnsi="Times New Roman"/>
          <w:b w:val="0"/>
          <w:bCs/>
          <w:sz w:val="32"/>
          <w:szCs w:val="32"/>
        </w:rPr>
        <w:t>η</w:t>
      </w:r>
      <w:r>
        <w:rPr>
          <w:rFonts w:ascii="Times New Roman" w:hAnsi="Times New Roman"/>
          <w:b w:val="0"/>
          <w:bCs/>
          <w:sz w:val="32"/>
          <w:szCs w:val="32"/>
        </w:rPr>
        <w:t xml:space="preserve"> </w:t>
      </w:r>
      <w:r w:rsidRPr="0036348E">
        <w:rPr>
          <w:rFonts w:ascii="Times New Roman" w:hAnsi="Times New Roman"/>
          <w:color w:val="333333"/>
          <w:szCs w:val="28"/>
        </w:rPr>
        <w:t>—</w:t>
      </w:r>
      <w:r>
        <w:rPr>
          <w:rFonts w:ascii="Times New Roman" w:hAnsi="Times New Roman"/>
          <w:color w:val="333333"/>
          <w:szCs w:val="28"/>
        </w:rPr>
        <w:t xml:space="preserve"> </w:t>
      </w:r>
      <w:r w:rsidRPr="0036348E">
        <w:rPr>
          <w:rFonts w:ascii="Times New Roman" w:hAnsi="Times New Roman"/>
          <w:b w:val="0"/>
          <w:bCs/>
          <w:szCs w:val="28"/>
        </w:rPr>
        <w:t>коэффициент трения или вязкости;</w:t>
      </w:r>
    </w:p>
    <w:p w:rsidR="00176CAC" w:rsidRPr="0036348E" w:rsidRDefault="00176CAC" w:rsidP="00176CAC">
      <w:pPr>
        <w:pStyle w:val="ab"/>
        <w:ind w:left="1134"/>
        <w:jc w:val="left"/>
        <w:rPr>
          <w:rFonts w:ascii="Times New Roman" w:hAnsi="Times New Roman"/>
          <w:b w:val="0"/>
          <w:szCs w:val="28"/>
        </w:rPr>
      </w:pPr>
      <w:r w:rsidRPr="0036348E">
        <w:rPr>
          <w:rFonts w:ascii="Times New Roman" w:hAnsi="Times New Roman"/>
          <w:b w:val="0"/>
          <w:position w:val="-38"/>
          <w:szCs w:val="28"/>
        </w:rPr>
        <w:object w:dxaOrig="1040" w:dyaOrig="880">
          <v:shape id="_x0000_i1027" type="#_x0000_t75" style="width:51.75pt;height:44.25pt" o:ole="">
            <v:imagedata r:id="rId11" o:title=""/>
          </v:shape>
          <o:OLEObject Type="Embed" ProgID="Equation.3" ShapeID="_x0000_i1027" DrawAspect="Content" ObjectID="_1482997260" r:id="rId12"/>
        </w:object>
      </w:r>
      <w:r>
        <w:rPr>
          <w:rFonts w:ascii="Times New Roman" w:hAnsi="Times New Roman"/>
          <w:b w:val="0"/>
          <w:szCs w:val="28"/>
        </w:rPr>
        <w:t xml:space="preserve"> </w:t>
      </w:r>
      <w:r w:rsidRPr="0036348E">
        <w:rPr>
          <w:rFonts w:ascii="Times New Roman" w:hAnsi="Times New Roman"/>
          <w:color w:val="333333"/>
          <w:szCs w:val="28"/>
        </w:rPr>
        <w:t>—</w:t>
      </w:r>
      <w:r>
        <w:rPr>
          <w:rFonts w:ascii="Times New Roman" w:hAnsi="Times New Roman"/>
          <w:color w:val="333333"/>
          <w:szCs w:val="28"/>
        </w:rPr>
        <w:t xml:space="preserve"> </w:t>
      </w:r>
      <w:r w:rsidRPr="0036348E">
        <w:rPr>
          <w:rFonts w:ascii="Times New Roman" w:hAnsi="Times New Roman"/>
          <w:b w:val="0"/>
          <w:szCs w:val="28"/>
        </w:rPr>
        <w:t>изменение скорости слоев жидкости, удаленных на расстояние (y</w:t>
      </w:r>
      <w:r w:rsidRPr="0036348E">
        <w:rPr>
          <w:rFonts w:ascii="Times New Roman" w:hAnsi="Times New Roman"/>
          <w:b w:val="0"/>
          <w:szCs w:val="28"/>
          <w:vertAlign w:val="subscript"/>
        </w:rPr>
        <w:t>2</w:t>
      </w:r>
      <w:r w:rsidRPr="0036348E">
        <w:rPr>
          <w:rFonts w:ascii="Times New Roman" w:hAnsi="Times New Roman"/>
          <w:b w:val="0"/>
          <w:szCs w:val="28"/>
        </w:rPr>
        <w:t>-</w:t>
      </w:r>
      <w:r w:rsidRPr="0036348E">
        <w:rPr>
          <w:rFonts w:ascii="Times New Roman" w:hAnsi="Times New Roman"/>
          <w:b w:val="0"/>
          <w:szCs w:val="28"/>
          <w:lang w:val="en-US"/>
        </w:rPr>
        <w:t>y</w:t>
      </w:r>
      <w:r w:rsidRPr="0036348E">
        <w:rPr>
          <w:rFonts w:ascii="Times New Roman" w:hAnsi="Times New Roman"/>
          <w:b w:val="0"/>
          <w:szCs w:val="28"/>
          <w:vertAlign w:val="subscript"/>
        </w:rPr>
        <w:t>1</w:t>
      </w:r>
      <w:r w:rsidRPr="0036348E">
        <w:rPr>
          <w:rFonts w:ascii="Times New Roman" w:hAnsi="Times New Roman"/>
          <w:b w:val="0"/>
          <w:szCs w:val="28"/>
        </w:rPr>
        <w:t>).</w:t>
      </w:r>
    </w:p>
    <w:p w:rsidR="00176CAC" w:rsidRPr="0036348E" w:rsidRDefault="00176CAC" w:rsidP="00176CAC">
      <w:pPr>
        <w:ind w:firstLine="709"/>
        <w:rPr>
          <w:color w:val="333333"/>
          <w:sz w:val="28"/>
          <w:szCs w:val="28"/>
          <w:lang w:val="en-US"/>
        </w:rPr>
      </w:pPr>
      <w:r w:rsidRPr="0036348E">
        <w:rPr>
          <w:sz w:val="28"/>
          <w:szCs w:val="28"/>
        </w:rPr>
        <w:t xml:space="preserve">Различают динамическую, кинематическую и условную вязкости. Стандартное обозначение для динамической вязкости </w:t>
      </w:r>
      <w:r w:rsidRPr="0036348E">
        <w:rPr>
          <w:b/>
          <w:bCs/>
          <w:sz w:val="28"/>
          <w:szCs w:val="28"/>
        </w:rPr>
        <w:t>μ</w:t>
      </w:r>
      <w:r w:rsidRPr="0036348E">
        <w:rPr>
          <w:sz w:val="28"/>
          <w:szCs w:val="28"/>
        </w:rPr>
        <w:t xml:space="preserve"> (мю) иногда  </w:t>
      </w:r>
      <w:r w:rsidRPr="0036348E">
        <w:rPr>
          <w:b/>
          <w:bCs/>
          <w:sz w:val="28"/>
          <w:szCs w:val="28"/>
        </w:rPr>
        <w:t>η</w:t>
      </w:r>
      <w:r w:rsidRPr="0036348E">
        <w:rPr>
          <w:sz w:val="28"/>
          <w:szCs w:val="28"/>
        </w:rPr>
        <w:t xml:space="preserve"> (эта).</w:t>
      </w:r>
      <w:r>
        <w:rPr>
          <w:sz w:val="28"/>
          <w:szCs w:val="28"/>
        </w:rPr>
        <w:t xml:space="preserve"> </w:t>
      </w:r>
      <w:r w:rsidRPr="003E441F">
        <w:rPr>
          <w:b/>
          <w:color w:val="333333"/>
          <w:sz w:val="28"/>
          <w:szCs w:val="28"/>
        </w:rPr>
        <w:t xml:space="preserve">Динамическая вязкость </w:t>
      </w:r>
      <w:r w:rsidRPr="003E441F">
        <w:rPr>
          <w:b/>
          <w:i/>
          <w:iCs/>
          <w:color w:val="333333"/>
          <w:sz w:val="28"/>
          <w:szCs w:val="28"/>
        </w:rPr>
        <w:t>η</w:t>
      </w:r>
      <w:r w:rsidRPr="0036348E">
        <w:rPr>
          <w:color w:val="333333"/>
          <w:sz w:val="28"/>
          <w:szCs w:val="28"/>
        </w:rPr>
        <w:t xml:space="preserve"> определяется по закону Пуазейля и выражается формулой </w:t>
      </w:r>
    </w:p>
    <w:p w:rsidR="00176CAC" w:rsidRDefault="00176CAC" w:rsidP="00176CAC">
      <w:pPr>
        <w:ind w:firstLine="709"/>
        <w:jc w:val="center"/>
        <w:rPr>
          <w:color w:val="333333"/>
          <w:sz w:val="28"/>
          <w:szCs w:val="28"/>
        </w:rPr>
      </w:pPr>
      <w:r w:rsidRPr="00AA3641">
        <w:rPr>
          <w:color w:val="333333"/>
          <w:position w:val="-24"/>
          <w:sz w:val="28"/>
          <w:szCs w:val="28"/>
          <w:lang w:val="en-US"/>
        </w:rPr>
        <w:object w:dxaOrig="1480" w:dyaOrig="660">
          <v:shape id="_x0000_i1028" type="#_x0000_t75" style="width:109.5pt;height:48.75pt" o:ole="">
            <v:imagedata r:id="rId13" o:title=""/>
          </v:shape>
          <o:OLEObject Type="Embed" ProgID="Equation.3" ShapeID="_x0000_i1028" DrawAspect="Content" ObjectID="_1482997261" r:id="rId14"/>
        </w:object>
      </w:r>
    </w:p>
    <w:p w:rsidR="00176CAC" w:rsidRPr="0036348E" w:rsidRDefault="00176CAC" w:rsidP="00176CAC">
      <w:pPr>
        <w:ind w:left="567" w:hanging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36348E">
        <w:rPr>
          <w:sz w:val="28"/>
          <w:szCs w:val="28"/>
        </w:rPr>
        <w:t>де</w:t>
      </w:r>
      <w:r>
        <w:rPr>
          <w:sz w:val="28"/>
          <w:szCs w:val="28"/>
        </w:rPr>
        <w:t xml:space="preserve">   </w:t>
      </w:r>
      <w:r w:rsidRPr="00D31164">
        <w:rPr>
          <w:iCs/>
          <w:sz w:val="28"/>
          <w:szCs w:val="28"/>
        </w:rPr>
        <w:t>r</w:t>
      </w:r>
      <w:r w:rsidRPr="00D31164">
        <w:rPr>
          <w:sz w:val="28"/>
          <w:szCs w:val="28"/>
        </w:rPr>
        <w:t> </w:t>
      </w:r>
      <w:r w:rsidRPr="004E37F0">
        <w:rPr>
          <w:color w:val="333333"/>
          <w:sz w:val="28"/>
          <w:szCs w:val="28"/>
        </w:rPr>
        <w:t>—</w:t>
      </w:r>
      <w:r w:rsidRPr="0036348E">
        <w:rPr>
          <w:sz w:val="28"/>
          <w:szCs w:val="28"/>
        </w:rPr>
        <w:t xml:space="preserve"> радиус капилляра, </w:t>
      </w:r>
      <w:r>
        <w:rPr>
          <w:sz w:val="28"/>
          <w:szCs w:val="28"/>
        </w:rPr>
        <w:t>через</w:t>
      </w:r>
      <w:r w:rsidRPr="0036348E">
        <w:rPr>
          <w:sz w:val="28"/>
          <w:szCs w:val="28"/>
        </w:rPr>
        <w:t> котор</w:t>
      </w:r>
      <w:r>
        <w:rPr>
          <w:sz w:val="28"/>
          <w:szCs w:val="28"/>
        </w:rPr>
        <w:t>ый</w:t>
      </w:r>
      <w:r w:rsidRPr="0036348E">
        <w:rPr>
          <w:sz w:val="28"/>
          <w:szCs w:val="28"/>
        </w:rPr>
        <w:t xml:space="preserve"> происходит истечение </w:t>
      </w:r>
      <w:r>
        <w:rPr>
          <w:sz w:val="28"/>
          <w:szCs w:val="28"/>
        </w:rPr>
        <w:t xml:space="preserve">        </w:t>
      </w:r>
      <w:r w:rsidRPr="0036348E">
        <w:rPr>
          <w:sz w:val="28"/>
          <w:szCs w:val="28"/>
        </w:rPr>
        <w:t xml:space="preserve">жидкости, </w:t>
      </w:r>
      <w:r w:rsidRPr="0036348E">
        <w:rPr>
          <w:iCs/>
          <w:sz w:val="28"/>
          <w:szCs w:val="28"/>
        </w:rPr>
        <w:t>см</w:t>
      </w:r>
      <w:r w:rsidRPr="0036348E">
        <w:rPr>
          <w:sz w:val="28"/>
          <w:szCs w:val="28"/>
        </w:rPr>
        <w:t>;</w:t>
      </w:r>
    </w:p>
    <w:p w:rsidR="00176CAC" w:rsidRPr="0036348E" w:rsidRDefault="00176CAC" w:rsidP="00176CAC">
      <w:pPr>
        <w:ind w:left="567"/>
        <w:rPr>
          <w:sz w:val="28"/>
          <w:szCs w:val="28"/>
        </w:rPr>
      </w:pPr>
      <w:r w:rsidRPr="0036348E">
        <w:rPr>
          <w:sz w:val="28"/>
          <w:szCs w:val="28"/>
        </w:rPr>
        <w:t xml:space="preserve">L — длина капилляра, </w:t>
      </w:r>
      <w:r w:rsidRPr="0036348E">
        <w:rPr>
          <w:iCs/>
          <w:sz w:val="28"/>
          <w:szCs w:val="28"/>
        </w:rPr>
        <w:t>см</w:t>
      </w:r>
      <w:r w:rsidRPr="0036348E">
        <w:rPr>
          <w:sz w:val="28"/>
          <w:szCs w:val="28"/>
        </w:rPr>
        <w:t>;</w:t>
      </w:r>
    </w:p>
    <w:p w:rsidR="00176CAC" w:rsidRPr="0036348E" w:rsidRDefault="00176CAC" w:rsidP="00176CAC">
      <w:pPr>
        <w:ind w:left="567"/>
        <w:rPr>
          <w:sz w:val="28"/>
          <w:szCs w:val="28"/>
        </w:rPr>
      </w:pPr>
      <w:r w:rsidRPr="0036348E">
        <w:rPr>
          <w:i/>
          <w:iCs/>
          <w:sz w:val="28"/>
          <w:szCs w:val="28"/>
        </w:rPr>
        <w:t>P</w:t>
      </w:r>
      <w:r w:rsidRPr="0036348E">
        <w:rPr>
          <w:sz w:val="28"/>
          <w:szCs w:val="28"/>
        </w:rPr>
        <w:t xml:space="preserve"> — давление, под которым жидкость поступает в трубку, </w:t>
      </w:r>
      <w:r w:rsidRPr="0036348E">
        <w:rPr>
          <w:iCs/>
          <w:sz w:val="28"/>
          <w:szCs w:val="28"/>
        </w:rPr>
        <w:t>г/см</w:t>
      </w:r>
      <w:r w:rsidRPr="0036348E">
        <w:rPr>
          <w:iCs/>
          <w:sz w:val="28"/>
          <w:szCs w:val="28"/>
          <w:vertAlign w:val="superscript"/>
        </w:rPr>
        <w:t>2</w:t>
      </w:r>
      <w:r w:rsidRPr="0036348E">
        <w:rPr>
          <w:sz w:val="28"/>
          <w:szCs w:val="28"/>
        </w:rPr>
        <w:t>;</w:t>
      </w:r>
    </w:p>
    <w:p w:rsidR="00176CAC" w:rsidRPr="0036348E" w:rsidRDefault="00176CAC" w:rsidP="00176CAC">
      <w:pPr>
        <w:ind w:left="567"/>
        <w:rPr>
          <w:sz w:val="28"/>
          <w:szCs w:val="28"/>
        </w:rPr>
      </w:pPr>
      <w:r w:rsidRPr="0036348E">
        <w:rPr>
          <w:i/>
          <w:iCs/>
          <w:sz w:val="28"/>
          <w:szCs w:val="28"/>
        </w:rPr>
        <w:t>V</w:t>
      </w:r>
      <w:r w:rsidRPr="0036348E">
        <w:rPr>
          <w:sz w:val="28"/>
          <w:szCs w:val="28"/>
        </w:rPr>
        <w:t xml:space="preserve"> — объем жидкости, </w:t>
      </w:r>
      <w:r w:rsidRPr="0036348E">
        <w:rPr>
          <w:iCs/>
          <w:sz w:val="28"/>
          <w:szCs w:val="28"/>
        </w:rPr>
        <w:t>мл</w:t>
      </w:r>
      <w:r w:rsidRPr="0036348E">
        <w:rPr>
          <w:sz w:val="28"/>
          <w:szCs w:val="28"/>
        </w:rPr>
        <w:t>;</w:t>
      </w:r>
    </w:p>
    <w:p w:rsidR="00176CAC" w:rsidRDefault="00176CAC" w:rsidP="00176CAC">
      <w:pPr>
        <w:ind w:left="567"/>
        <w:rPr>
          <w:sz w:val="28"/>
          <w:szCs w:val="28"/>
        </w:rPr>
      </w:pPr>
      <w:r w:rsidRPr="0036348E">
        <w:rPr>
          <w:sz w:val="28"/>
          <w:szCs w:val="28"/>
        </w:rPr>
        <w:t xml:space="preserve">τ— время истечения жидкости, </w:t>
      </w:r>
      <w:r w:rsidRPr="0036348E">
        <w:rPr>
          <w:iCs/>
          <w:sz w:val="28"/>
          <w:szCs w:val="28"/>
        </w:rPr>
        <w:t>с</w:t>
      </w:r>
      <w:r w:rsidRPr="003634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76CAC" w:rsidRDefault="00176CAC" w:rsidP="00176CAC">
      <w:pPr>
        <w:ind w:left="567"/>
        <w:rPr>
          <w:sz w:val="28"/>
          <w:szCs w:val="28"/>
        </w:rPr>
      </w:pPr>
    </w:p>
    <w:p w:rsidR="00176CAC" w:rsidRDefault="00176CAC" w:rsidP="00176CAC">
      <w:pPr>
        <w:ind w:left="567"/>
        <w:rPr>
          <w:sz w:val="28"/>
          <w:szCs w:val="28"/>
        </w:rPr>
      </w:pPr>
    </w:p>
    <w:p w:rsidR="00176CAC" w:rsidRDefault="00176CAC" w:rsidP="00176CAC">
      <w:pPr>
        <w:ind w:left="567"/>
        <w:rPr>
          <w:sz w:val="28"/>
          <w:szCs w:val="28"/>
        </w:rPr>
      </w:pPr>
    </w:p>
    <w:p w:rsidR="00176CAC" w:rsidRDefault="00176CAC" w:rsidP="00176CAC">
      <w:pPr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1.1.</w:t>
      </w:r>
    </w:p>
    <w:p w:rsidR="00176CAC" w:rsidRPr="0036348E" w:rsidRDefault="00176CAC" w:rsidP="00176CAC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Единицы измерения динамической вязкости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2"/>
        <w:gridCol w:w="1868"/>
        <w:gridCol w:w="1403"/>
        <w:gridCol w:w="1382"/>
        <w:gridCol w:w="1493"/>
        <w:gridCol w:w="958"/>
      </w:tblGrid>
      <w:tr w:rsidR="00176CAC" w:rsidRPr="00F95472" w:rsidTr="00700FC2">
        <w:tc>
          <w:tcPr>
            <w:tcW w:w="2182" w:type="dxa"/>
            <w:vAlign w:val="center"/>
          </w:tcPr>
          <w:p w:rsidR="00176CAC" w:rsidRPr="00F95472" w:rsidRDefault="00176CAC" w:rsidP="00700FC2">
            <w:pPr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Единицы</w:t>
            </w:r>
          </w:p>
        </w:tc>
        <w:tc>
          <w:tcPr>
            <w:tcW w:w="1868" w:type="dxa"/>
            <w:vAlign w:val="center"/>
          </w:tcPr>
          <w:p w:rsidR="00176CAC" w:rsidRPr="00F95472" w:rsidRDefault="00176CAC" w:rsidP="00700FC2">
            <w:pPr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 xml:space="preserve">Санти-пуаз </w:t>
            </w:r>
            <w:r w:rsidRPr="00F95472">
              <w:rPr>
                <w:sz w:val="28"/>
                <w:szCs w:val="28"/>
              </w:rPr>
              <w:br/>
              <w:t>(сП)</w:t>
            </w:r>
          </w:p>
        </w:tc>
        <w:tc>
          <w:tcPr>
            <w:tcW w:w="1403" w:type="dxa"/>
            <w:vAlign w:val="center"/>
          </w:tcPr>
          <w:p w:rsidR="00176CAC" w:rsidRPr="00F95472" w:rsidRDefault="00176CAC" w:rsidP="00700FC2">
            <w:pPr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Пуаз</w:t>
            </w:r>
          </w:p>
          <w:p w:rsidR="00176CAC" w:rsidRPr="00F95472" w:rsidRDefault="00176CAC" w:rsidP="00700FC2">
            <w:pPr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[г/(см·с)]</w:t>
            </w:r>
          </w:p>
        </w:tc>
        <w:tc>
          <w:tcPr>
            <w:tcW w:w="1382" w:type="dxa"/>
            <w:vAlign w:val="center"/>
          </w:tcPr>
          <w:p w:rsidR="00176CAC" w:rsidRPr="00F95472" w:rsidRDefault="00176CAC" w:rsidP="00700FC2">
            <w:pPr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кг/(м·с)</w:t>
            </w:r>
          </w:p>
        </w:tc>
        <w:tc>
          <w:tcPr>
            <w:tcW w:w="1493" w:type="dxa"/>
          </w:tcPr>
          <w:p w:rsidR="00176CAC" w:rsidRPr="00F95472" w:rsidRDefault="00176CAC" w:rsidP="00700FC2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кг·с/м</w:t>
            </w:r>
            <w:r w:rsidRPr="00F95472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8" w:type="dxa"/>
          </w:tcPr>
          <w:p w:rsidR="00176CAC" w:rsidRPr="00F95472" w:rsidRDefault="00176CAC" w:rsidP="00700FC2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Па·с</w:t>
            </w:r>
          </w:p>
        </w:tc>
      </w:tr>
      <w:tr w:rsidR="00176CAC" w:rsidRPr="00F95472" w:rsidTr="00700FC2">
        <w:tc>
          <w:tcPr>
            <w:tcW w:w="2182" w:type="dxa"/>
          </w:tcPr>
          <w:p w:rsidR="00176CAC" w:rsidRPr="006438F4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  <w:r w:rsidRPr="00F95472">
              <w:rPr>
                <w:sz w:val="24"/>
                <w:szCs w:val="24"/>
              </w:rPr>
              <w:t>Сантипуаз</w:t>
            </w:r>
            <w:r w:rsidRPr="006438F4">
              <w:rPr>
                <w:sz w:val="24"/>
                <w:szCs w:val="24"/>
              </w:rPr>
              <w:t xml:space="preserve"> </w:t>
            </w:r>
            <w:r w:rsidRPr="00F95472">
              <w:rPr>
                <w:sz w:val="24"/>
                <w:szCs w:val="24"/>
              </w:rPr>
              <w:t>(сП)</w:t>
            </w:r>
          </w:p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8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382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93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1,02·10</w:t>
            </w:r>
            <w:r w:rsidRPr="00F95472">
              <w:rPr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958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-3</w:t>
            </w:r>
          </w:p>
        </w:tc>
      </w:tr>
      <w:tr w:rsidR="00176CAC" w:rsidRPr="00F95472" w:rsidTr="00700FC2">
        <w:tc>
          <w:tcPr>
            <w:tcW w:w="2182" w:type="dxa"/>
          </w:tcPr>
          <w:p w:rsidR="00176CAC" w:rsidRPr="006438F4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  <w:r w:rsidRPr="00F95472">
              <w:rPr>
                <w:sz w:val="24"/>
                <w:szCs w:val="24"/>
              </w:rPr>
              <w:t>Пуаз [г/(см·с)]</w:t>
            </w:r>
          </w:p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8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03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493" w:type="dxa"/>
          </w:tcPr>
          <w:p w:rsidR="00176CAC" w:rsidRPr="00F95472" w:rsidRDefault="00176CAC" w:rsidP="00700FC2">
            <w:pPr>
              <w:spacing w:before="20"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1,02·10</w:t>
            </w:r>
            <w:r w:rsidRPr="00F95472">
              <w:rPr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958" w:type="dxa"/>
          </w:tcPr>
          <w:p w:rsidR="00176CAC" w:rsidRPr="00F95472" w:rsidRDefault="00176CAC" w:rsidP="00700FC2">
            <w:pPr>
              <w:spacing w:before="20"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-1</w:t>
            </w:r>
          </w:p>
        </w:tc>
      </w:tr>
      <w:tr w:rsidR="00176CAC" w:rsidRPr="00F95472" w:rsidTr="00700FC2">
        <w:tc>
          <w:tcPr>
            <w:tcW w:w="2182" w:type="dxa"/>
          </w:tcPr>
          <w:p w:rsidR="00176CAC" w:rsidRPr="006438F4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  <w:r w:rsidRPr="00F95472">
              <w:rPr>
                <w:sz w:val="24"/>
                <w:szCs w:val="24"/>
              </w:rPr>
              <w:t>Па·с[кг/(м·с)]</w:t>
            </w:r>
          </w:p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8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03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176CAC" w:rsidRPr="00F95472" w:rsidRDefault="00176CAC" w:rsidP="00700FC2">
            <w:pPr>
              <w:spacing w:before="20"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1,02·10</w:t>
            </w:r>
            <w:r w:rsidRPr="00F95472">
              <w:rPr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58" w:type="dxa"/>
          </w:tcPr>
          <w:p w:rsidR="00176CAC" w:rsidRPr="00F95472" w:rsidRDefault="00176CAC" w:rsidP="00700FC2">
            <w:pPr>
              <w:spacing w:before="20"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</w:tr>
      <w:tr w:rsidR="00176CAC" w:rsidRPr="00F95472" w:rsidTr="00700FC2">
        <w:tc>
          <w:tcPr>
            <w:tcW w:w="2182" w:type="dxa"/>
          </w:tcPr>
          <w:p w:rsidR="00176CAC" w:rsidRPr="006438F4" w:rsidRDefault="00176CAC" w:rsidP="00700FC2">
            <w:pPr>
              <w:spacing w:line="20" w:lineRule="atLeast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F95472">
              <w:rPr>
                <w:sz w:val="24"/>
                <w:szCs w:val="24"/>
              </w:rPr>
              <w:t>кг·с/м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</w:p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8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9,81·10</w:t>
            </w:r>
            <w:r w:rsidRPr="00F9547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03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9,81·10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82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9,81</w:t>
            </w:r>
          </w:p>
        </w:tc>
        <w:tc>
          <w:tcPr>
            <w:tcW w:w="1493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76CAC" w:rsidRPr="00F95472" w:rsidRDefault="00176CAC" w:rsidP="00700FC2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9,81</w:t>
            </w:r>
          </w:p>
        </w:tc>
      </w:tr>
    </w:tbl>
    <w:p w:rsidR="00176CAC" w:rsidRDefault="00176CAC" w:rsidP="00176CAC">
      <w:pPr>
        <w:ind w:firstLine="709"/>
        <w:rPr>
          <w:color w:val="343B41"/>
          <w:sz w:val="28"/>
          <w:szCs w:val="28"/>
        </w:rPr>
      </w:pPr>
      <w:r w:rsidRPr="002D171F">
        <w:rPr>
          <w:b/>
          <w:bCs/>
          <w:iCs/>
          <w:color w:val="343B41"/>
          <w:sz w:val="28"/>
          <w:szCs w:val="28"/>
        </w:rPr>
        <w:t>Кинематической вязкостью</w:t>
      </w:r>
      <w:r w:rsidRPr="003D7839">
        <w:rPr>
          <w:iCs/>
          <w:color w:val="343B41"/>
          <w:sz w:val="28"/>
          <w:szCs w:val="28"/>
        </w:rPr>
        <w:t xml:space="preserve"> </w:t>
      </w:r>
      <w:r w:rsidRPr="00412EEC">
        <w:rPr>
          <w:color w:val="343B41"/>
          <w:sz w:val="28"/>
          <w:szCs w:val="28"/>
        </w:rPr>
        <w:t xml:space="preserve"> </w:t>
      </w:r>
      <w:r w:rsidRPr="00AA1466">
        <w:rPr>
          <w:b/>
          <w:color w:val="343B41"/>
          <w:sz w:val="36"/>
          <w:szCs w:val="36"/>
        </w:rPr>
        <w:t>ν</w:t>
      </w:r>
      <w:r w:rsidRPr="00AA1466">
        <w:rPr>
          <w:b/>
          <w:color w:val="343B41"/>
          <w:sz w:val="36"/>
          <w:szCs w:val="36"/>
          <w:vertAlign w:val="subscript"/>
        </w:rPr>
        <w:t>t</w:t>
      </w:r>
      <w:r w:rsidRPr="00412EEC">
        <w:rPr>
          <w:color w:val="343B41"/>
          <w:sz w:val="36"/>
          <w:szCs w:val="36"/>
        </w:rPr>
        <w:t xml:space="preserve"> </w:t>
      </w:r>
      <w:r>
        <w:rPr>
          <w:color w:val="343B41"/>
          <w:sz w:val="36"/>
          <w:szCs w:val="36"/>
        </w:rPr>
        <w:t>(</w:t>
      </w:r>
      <w:r w:rsidRPr="00135812">
        <w:rPr>
          <w:color w:val="343B41"/>
          <w:sz w:val="28"/>
          <w:szCs w:val="28"/>
        </w:rPr>
        <w:t>ню</w:t>
      </w:r>
      <w:r>
        <w:rPr>
          <w:color w:val="343B41"/>
          <w:sz w:val="36"/>
          <w:szCs w:val="36"/>
        </w:rPr>
        <w:t xml:space="preserve">) </w:t>
      </w:r>
      <w:r w:rsidRPr="00412EEC">
        <w:rPr>
          <w:color w:val="343B41"/>
          <w:sz w:val="28"/>
          <w:szCs w:val="28"/>
        </w:rPr>
        <w:t xml:space="preserve">называют отношение динамической вязкости  при данной температуре к плотности </w:t>
      </w:r>
      <w:r>
        <w:rPr>
          <w:color w:val="343B41"/>
          <w:sz w:val="28"/>
          <w:szCs w:val="28"/>
        </w:rPr>
        <w:t>вещества (</w:t>
      </w:r>
      <w:r w:rsidRPr="001B37E1">
        <w:rPr>
          <w:b/>
          <w:color w:val="343B41"/>
          <w:sz w:val="32"/>
          <w:szCs w:val="32"/>
        </w:rPr>
        <w:t>ρ</w:t>
      </w:r>
      <w:r w:rsidRPr="001B37E1">
        <w:rPr>
          <w:b/>
          <w:color w:val="343B41"/>
          <w:sz w:val="32"/>
          <w:szCs w:val="32"/>
          <w:vertAlign w:val="subscript"/>
        </w:rPr>
        <w:t>t</w:t>
      </w:r>
      <w:r w:rsidRPr="001B37E1">
        <w:rPr>
          <w:color w:val="343B41"/>
          <w:sz w:val="32"/>
          <w:szCs w:val="32"/>
        </w:rPr>
        <w:t>)</w:t>
      </w:r>
      <w:r w:rsidRPr="00412EEC">
        <w:rPr>
          <w:color w:val="343B41"/>
          <w:sz w:val="28"/>
          <w:szCs w:val="28"/>
        </w:rPr>
        <w:t xml:space="preserve"> при той же тем</w:t>
      </w:r>
      <w:r w:rsidRPr="00412EEC">
        <w:rPr>
          <w:color w:val="343B41"/>
          <w:sz w:val="28"/>
          <w:szCs w:val="28"/>
        </w:rPr>
        <w:softHyphen/>
        <w:t>пературе:</w:t>
      </w:r>
    </w:p>
    <w:p w:rsidR="00176CAC" w:rsidRDefault="00176CAC" w:rsidP="00176CAC">
      <w:pPr>
        <w:ind w:firstLine="709"/>
        <w:jc w:val="center"/>
        <w:rPr>
          <w:color w:val="343B41"/>
          <w:sz w:val="28"/>
          <w:szCs w:val="28"/>
        </w:rPr>
      </w:pPr>
      <w:r w:rsidRPr="00412EEC">
        <w:rPr>
          <w:color w:val="343B41"/>
          <w:position w:val="-38"/>
          <w:sz w:val="28"/>
          <w:szCs w:val="28"/>
        </w:rPr>
        <w:object w:dxaOrig="980" w:dyaOrig="880">
          <v:shape id="_x0000_i1029" type="#_x0000_t75" style="width:60.75pt;height:54pt" o:ole="">
            <v:imagedata r:id="rId15" o:title=""/>
          </v:shape>
          <o:OLEObject Type="Embed" ProgID="Equation.3" ShapeID="_x0000_i1029" DrawAspect="Content" ObjectID="_1482997262" r:id="rId16"/>
        </w:object>
      </w:r>
    </w:p>
    <w:p w:rsidR="00176CAC" w:rsidRDefault="00176CAC" w:rsidP="00176CAC">
      <w:pPr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1.2.</w:t>
      </w:r>
    </w:p>
    <w:p w:rsidR="00176CAC" w:rsidRPr="0036348E" w:rsidRDefault="00176CAC" w:rsidP="00176CAC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Единицы измерения кинематической  вязкости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2"/>
        <w:gridCol w:w="2319"/>
        <w:gridCol w:w="2316"/>
        <w:gridCol w:w="2309"/>
      </w:tblGrid>
      <w:tr w:rsidR="00176CAC" w:rsidRPr="00F95472" w:rsidTr="00700FC2">
        <w:tc>
          <w:tcPr>
            <w:tcW w:w="2342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Единицы</w:t>
            </w:r>
          </w:p>
        </w:tc>
        <w:tc>
          <w:tcPr>
            <w:tcW w:w="2319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мм</w:t>
            </w:r>
            <w:r w:rsidRPr="00F95472">
              <w:rPr>
                <w:sz w:val="28"/>
                <w:szCs w:val="28"/>
                <w:vertAlign w:val="superscript"/>
              </w:rPr>
              <w:t>2</w:t>
            </w:r>
            <w:r w:rsidRPr="00F95472">
              <w:rPr>
                <w:sz w:val="28"/>
                <w:szCs w:val="28"/>
              </w:rPr>
              <w:t>/с</w:t>
            </w:r>
            <w:r w:rsidRPr="00F95472">
              <w:rPr>
                <w:sz w:val="28"/>
                <w:szCs w:val="28"/>
              </w:rPr>
              <w:br/>
              <w:t>(сСт)</w:t>
            </w:r>
          </w:p>
        </w:tc>
        <w:tc>
          <w:tcPr>
            <w:tcW w:w="2316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см</w:t>
            </w:r>
            <w:r w:rsidRPr="00F95472">
              <w:rPr>
                <w:sz w:val="28"/>
                <w:szCs w:val="28"/>
                <w:vertAlign w:val="superscript"/>
              </w:rPr>
              <w:t>2</w:t>
            </w:r>
            <w:r w:rsidRPr="00F95472">
              <w:rPr>
                <w:sz w:val="28"/>
                <w:szCs w:val="28"/>
              </w:rPr>
              <w:t>/с</w:t>
            </w:r>
            <w:r w:rsidRPr="00F95472">
              <w:rPr>
                <w:sz w:val="28"/>
                <w:szCs w:val="28"/>
              </w:rPr>
              <w:br/>
              <w:t>(Ст)</w:t>
            </w:r>
          </w:p>
        </w:tc>
        <w:tc>
          <w:tcPr>
            <w:tcW w:w="2309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8"/>
                <w:szCs w:val="28"/>
              </w:rPr>
            </w:pPr>
            <w:r w:rsidRPr="00F95472">
              <w:rPr>
                <w:sz w:val="28"/>
                <w:szCs w:val="28"/>
              </w:rPr>
              <w:t>м</w:t>
            </w:r>
            <w:r w:rsidRPr="00F95472">
              <w:rPr>
                <w:sz w:val="28"/>
                <w:szCs w:val="28"/>
                <w:vertAlign w:val="superscript"/>
              </w:rPr>
              <w:t>2</w:t>
            </w:r>
            <w:r w:rsidRPr="00F95472">
              <w:rPr>
                <w:sz w:val="28"/>
                <w:szCs w:val="28"/>
              </w:rPr>
              <w:t>/с</w:t>
            </w:r>
          </w:p>
        </w:tc>
      </w:tr>
      <w:tr w:rsidR="00176CAC" w:rsidRPr="00F95472" w:rsidTr="00700FC2">
        <w:tc>
          <w:tcPr>
            <w:tcW w:w="2342" w:type="dxa"/>
            <w:vAlign w:val="center"/>
          </w:tcPr>
          <w:p w:rsidR="00176CAC" w:rsidRPr="006438F4" w:rsidRDefault="00176CAC" w:rsidP="00700FC2">
            <w:pPr>
              <w:spacing w:before="40" w:line="20" w:lineRule="atLeast"/>
              <w:ind w:firstLine="709"/>
              <w:jc w:val="center"/>
              <w:rPr>
                <w:sz w:val="24"/>
                <w:szCs w:val="24"/>
                <w:lang w:val="en-US"/>
              </w:rPr>
            </w:pPr>
            <w:r w:rsidRPr="00F95472">
              <w:rPr>
                <w:sz w:val="24"/>
                <w:szCs w:val="24"/>
              </w:rPr>
              <w:t>мм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  <w:r w:rsidRPr="00F95472">
              <w:rPr>
                <w:sz w:val="24"/>
                <w:szCs w:val="24"/>
              </w:rPr>
              <w:t>/с (сСт)</w:t>
            </w:r>
          </w:p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19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  <w:tc>
          <w:tcPr>
            <w:tcW w:w="2316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309" w:type="dxa"/>
            <w:vAlign w:val="center"/>
          </w:tcPr>
          <w:p w:rsidR="00176CAC" w:rsidRPr="00F95472" w:rsidRDefault="00176CAC" w:rsidP="00700FC2">
            <w:pPr>
              <w:spacing w:before="40"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-6</w:t>
            </w:r>
          </w:p>
        </w:tc>
      </w:tr>
      <w:tr w:rsidR="00176CAC" w:rsidRPr="00F95472" w:rsidTr="00700FC2">
        <w:tc>
          <w:tcPr>
            <w:tcW w:w="2342" w:type="dxa"/>
            <w:vAlign w:val="center"/>
          </w:tcPr>
          <w:p w:rsidR="00176CAC" w:rsidRPr="006438F4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  <w:lang w:val="en-US"/>
              </w:rPr>
            </w:pPr>
            <w:r w:rsidRPr="00F95472">
              <w:rPr>
                <w:sz w:val="24"/>
                <w:szCs w:val="24"/>
              </w:rPr>
              <w:t>см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  <w:r w:rsidRPr="00F95472">
              <w:rPr>
                <w:sz w:val="24"/>
                <w:szCs w:val="24"/>
              </w:rPr>
              <w:t>/с (Ст)</w:t>
            </w:r>
          </w:p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19" w:type="dxa"/>
            <w:vAlign w:val="center"/>
          </w:tcPr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6" w:type="dxa"/>
            <w:vAlign w:val="center"/>
          </w:tcPr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  <w:tc>
          <w:tcPr>
            <w:tcW w:w="2309" w:type="dxa"/>
            <w:vAlign w:val="center"/>
          </w:tcPr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-4</w:t>
            </w:r>
          </w:p>
        </w:tc>
      </w:tr>
      <w:tr w:rsidR="00176CAC" w:rsidRPr="00F95472" w:rsidTr="00700FC2">
        <w:tc>
          <w:tcPr>
            <w:tcW w:w="2342" w:type="dxa"/>
            <w:vAlign w:val="center"/>
          </w:tcPr>
          <w:p w:rsidR="00176CAC" w:rsidRPr="006438F4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  <w:lang w:val="en-US"/>
              </w:rPr>
            </w:pPr>
            <w:r w:rsidRPr="00F95472">
              <w:rPr>
                <w:sz w:val="24"/>
                <w:szCs w:val="24"/>
              </w:rPr>
              <w:t>м</w:t>
            </w:r>
            <w:r w:rsidRPr="00F95472">
              <w:rPr>
                <w:sz w:val="24"/>
                <w:szCs w:val="24"/>
                <w:vertAlign w:val="superscript"/>
              </w:rPr>
              <w:t>2</w:t>
            </w:r>
            <w:r w:rsidRPr="00F95472">
              <w:rPr>
                <w:sz w:val="24"/>
                <w:szCs w:val="24"/>
              </w:rPr>
              <w:t>/с</w:t>
            </w:r>
          </w:p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19" w:type="dxa"/>
            <w:vAlign w:val="center"/>
          </w:tcPr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316" w:type="dxa"/>
            <w:vAlign w:val="center"/>
          </w:tcPr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10</w:t>
            </w:r>
            <w:r w:rsidRPr="00F95472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09" w:type="dxa"/>
            <w:vAlign w:val="center"/>
          </w:tcPr>
          <w:p w:rsidR="00176CAC" w:rsidRPr="00F95472" w:rsidRDefault="00176CAC" w:rsidP="00700FC2">
            <w:pPr>
              <w:spacing w:line="20" w:lineRule="atLeast"/>
              <w:ind w:firstLine="709"/>
              <w:jc w:val="center"/>
              <w:rPr>
                <w:sz w:val="24"/>
                <w:szCs w:val="24"/>
              </w:rPr>
            </w:pPr>
            <w:r w:rsidRPr="00F95472">
              <w:rPr>
                <w:sz w:val="24"/>
                <w:szCs w:val="24"/>
              </w:rPr>
              <w:t>1</w:t>
            </w:r>
          </w:p>
        </w:tc>
      </w:tr>
    </w:tbl>
    <w:p w:rsidR="00176CAC" w:rsidRPr="006F0028" w:rsidRDefault="00176CAC" w:rsidP="00176CAC">
      <w:pPr>
        <w:ind w:firstLine="709"/>
        <w:jc w:val="center"/>
        <w:rPr>
          <w:color w:val="333333"/>
          <w:sz w:val="28"/>
          <w:szCs w:val="28"/>
        </w:rPr>
      </w:pPr>
    </w:p>
    <w:p w:rsidR="00176CAC" w:rsidRPr="00F830BF" w:rsidRDefault="00176CAC" w:rsidP="00176CAC">
      <w:pPr>
        <w:ind w:firstLine="709"/>
        <w:rPr>
          <w:rFonts w:ascii="Arial" w:hAnsi="Arial" w:cs="Arial"/>
          <w:b/>
          <w:bCs/>
          <w:vanish/>
          <w:color w:val="333333"/>
          <w:sz w:val="24"/>
          <w:szCs w:val="24"/>
        </w:rPr>
      </w:pPr>
    </w:p>
    <w:p w:rsidR="00176CAC" w:rsidRPr="009F6FF1" w:rsidRDefault="00176CAC" w:rsidP="00176CAC">
      <w:pPr>
        <w:ind w:firstLine="709"/>
        <w:jc w:val="both"/>
        <w:rPr>
          <w:color w:val="343B41"/>
          <w:sz w:val="28"/>
          <w:szCs w:val="28"/>
        </w:rPr>
      </w:pPr>
      <w:r w:rsidRPr="00F830BF">
        <w:rPr>
          <w:b/>
          <w:bCs/>
          <w:color w:val="343B41"/>
          <w:sz w:val="28"/>
          <w:szCs w:val="28"/>
        </w:rPr>
        <w:t>Условная вязкость</w:t>
      </w:r>
      <w:r w:rsidRPr="0007078D">
        <w:rPr>
          <w:color w:val="343B41"/>
          <w:sz w:val="28"/>
          <w:szCs w:val="28"/>
        </w:rPr>
        <w:t xml:space="preserve"> </w:t>
      </w:r>
      <w:r>
        <w:rPr>
          <w:color w:val="343B41"/>
          <w:sz w:val="28"/>
          <w:szCs w:val="28"/>
        </w:rPr>
        <w:t>(</w:t>
      </w:r>
      <w:r w:rsidRPr="001B37E1">
        <w:rPr>
          <w:b/>
          <w:color w:val="343B41"/>
          <w:sz w:val="28"/>
          <w:szCs w:val="28"/>
        </w:rPr>
        <w:t>ВУ</w:t>
      </w:r>
      <w:r>
        <w:rPr>
          <w:color w:val="343B41"/>
          <w:sz w:val="28"/>
          <w:szCs w:val="28"/>
        </w:rPr>
        <w:t xml:space="preserve">) </w:t>
      </w:r>
      <w:r w:rsidRPr="0007078D">
        <w:rPr>
          <w:color w:val="343B41"/>
          <w:sz w:val="28"/>
          <w:szCs w:val="28"/>
        </w:rPr>
        <w:t>представляет собой отношение времени исте</w:t>
      </w:r>
      <w:r w:rsidRPr="0007078D">
        <w:rPr>
          <w:color w:val="343B41"/>
          <w:sz w:val="28"/>
          <w:szCs w:val="28"/>
        </w:rPr>
        <w:softHyphen/>
        <w:t>чения определенного объема исследуемого продукта ко времени исте</w:t>
      </w:r>
      <w:r w:rsidRPr="0007078D">
        <w:rPr>
          <w:color w:val="343B41"/>
          <w:sz w:val="28"/>
          <w:szCs w:val="28"/>
        </w:rPr>
        <w:softHyphen/>
        <w:t xml:space="preserve">чения такого же объема </w:t>
      </w:r>
      <w:r>
        <w:rPr>
          <w:color w:val="343B41"/>
          <w:sz w:val="28"/>
          <w:szCs w:val="28"/>
        </w:rPr>
        <w:t xml:space="preserve">дистиллированной воды при </w:t>
      </w:r>
      <w:r w:rsidRPr="0007078D">
        <w:rPr>
          <w:color w:val="343B41"/>
          <w:sz w:val="28"/>
          <w:szCs w:val="28"/>
        </w:rPr>
        <w:t xml:space="preserve"> температуре</w:t>
      </w:r>
      <w:r>
        <w:rPr>
          <w:color w:val="343B41"/>
          <w:sz w:val="28"/>
          <w:szCs w:val="28"/>
        </w:rPr>
        <w:t xml:space="preserve"> 20</w:t>
      </w:r>
      <w:r>
        <w:rPr>
          <w:color w:val="343B41"/>
          <w:sz w:val="28"/>
          <w:szCs w:val="28"/>
          <w:vertAlign w:val="superscript"/>
        </w:rPr>
        <w:t>0</w:t>
      </w:r>
      <w:r>
        <w:rPr>
          <w:color w:val="343B41"/>
          <w:sz w:val="28"/>
          <w:szCs w:val="28"/>
        </w:rPr>
        <w:t>С (ГОСТ 6258-85)</w:t>
      </w:r>
      <w:r w:rsidRPr="0007078D">
        <w:rPr>
          <w:color w:val="343B41"/>
          <w:sz w:val="28"/>
          <w:szCs w:val="28"/>
        </w:rPr>
        <w:t xml:space="preserve">. Условную вязкость </w:t>
      </w:r>
      <w:r>
        <w:rPr>
          <w:color w:val="343B41"/>
          <w:sz w:val="28"/>
          <w:szCs w:val="28"/>
        </w:rPr>
        <w:t>измеряют градусами условной вязкости (</w:t>
      </w:r>
      <w:r w:rsidRPr="001B37E1">
        <w:rPr>
          <w:color w:val="343B41"/>
          <w:sz w:val="28"/>
          <w:szCs w:val="28"/>
          <w:vertAlign w:val="superscript"/>
        </w:rPr>
        <w:t>0</w:t>
      </w:r>
      <w:r>
        <w:rPr>
          <w:color w:val="343B41"/>
          <w:sz w:val="28"/>
          <w:szCs w:val="28"/>
        </w:rPr>
        <w:t>ВУ)</w:t>
      </w:r>
      <w:r w:rsidRPr="0007078D">
        <w:rPr>
          <w:color w:val="343B41"/>
          <w:sz w:val="28"/>
          <w:szCs w:val="28"/>
        </w:rPr>
        <w:t>.</w:t>
      </w:r>
      <w:r>
        <w:rPr>
          <w:color w:val="343B41"/>
          <w:sz w:val="28"/>
          <w:szCs w:val="28"/>
        </w:rPr>
        <w:t xml:space="preserve"> </w:t>
      </w:r>
      <w:r w:rsidRPr="009F6FF1">
        <w:rPr>
          <w:color w:val="343B41"/>
          <w:sz w:val="28"/>
          <w:szCs w:val="28"/>
        </w:rPr>
        <w:t>Е</w:t>
      </w:r>
      <w:r w:rsidRPr="009F6FF1">
        <w:rPr>
          <w:color w:val="000000"/>
          <w:sz w:val="28"/>
          <w:szCs w:val="28"/>
        </w:rPr>
        <w:t>сли испытание проводится на  вискозиметрах Сейболта и Редвуда, условная вязкость определяется в</w:t>
      </w:r>
      <w:r w:rsidRPr="009F6FF1">
        <w:rPr>
          <w:color w:val="343B41"/>
          <w:sz w:val="28"/>
          <w:szCs w:val="28"/>
        </w:rPr>
        <w:t xml:space="preserve"> </w:t>
      </w:r>
      <w:r w:rsidRPr="009F6FF1">
        <w:rPr>
          <w:color w:val="000000"/>
          <w:sz w:val="28"/>
          <w:szCs w:val="28"/>
        </w:rPr>
        <w:t>секундах Сейболта и секундах Редвуда</w:t>
      </w:r>
      <w:r>
        <w:rPr>
          <w:color w:val="000000"/>
          <w:sz w:val="28"/>
          <w:szCs w:val="28"/>
        </w:rPr>
        <w:t>.</w:t>
      </w:r>
    </w:p>
    <w:p w:rsidR="00176CAC" w:rsidRPr="00295295" w:rsidRDefault="00176CAC" w:rsidP="00176CAC">
      <w:pPr>
        <w:pStyle w:val="next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295295">
        <w:rPr>
          <w:sz w:val="28"/>
          <w:szCs w:val="28"/>
        </w:rPr>
        <w:lastRenderedPageBreak/>
        <w:t xml:space="preserve">Марки отечественных моторных масел начинаются с буквы </w:t>
      </w:r>
      <w:r w:rsidRPr="00295295">
        <w:rPr>
          <w:b/>
          <w:bCs/>
          <w:sz w:val="28"/>
          <w:szCs w:val="28"/>
        </w:rPr>
        <w:t>М</w:t>
      </w:r>
      <w:r w:rsidRPr="00295295">
        <w:rPr>
          <w:sz w:val="28"/>
          <w:szCs w:val="28"/>
        </w:rPr>
        <w:t xml:space="preserve"> (моторное), за которой указывается класс вязкости (для всесезонных масел - двойное обозначение, разделенное знаком дроби) и завершается буквенным обозначением группы по эксплуатационным качествам (</w:t>
      </w:r>
      <w:r w:rsidRPr="00295295">
        <w:rPr>
          <w:b/>
          <w:bCs/>
          <w:sz w:val="28"/>
          <w:szCs w:val="28"/>
        </w:rPr>
        <w:t>А, Б, В, Г, Д, Е</w:t>
      </w:r>
      <w:r w:rsidRPr="00295295">
        <w:rPr>
          <w:sz w:val="28"/>
          <w:szCs w:val="28"/>
        </w:rPr>
        <w:t xml:space="preserve">) с индексом </w:t>
      </w:r>
      <w:r w:rsidRPr="00295295">
        <w:rPr>
          <w:b/>
          <w:bCs/>
          <w:sz w:val="28"/>
          <w:szCs w:val="28"/>
        </w:rPr>
        <w:t>1</w:t>
      </w:r>
      <w:r w:rsidRPr="00295295">
        <w:rPr>
          <w:sz w:val="28"/>
          <w:szCs w:val="28"/>
        </w:rPr>
        <w:t xml:space="preserve"> — для бензиновых, или </w:t>
      </w:r>
      <w:r w:rsidRPr="00295295">
        <w:rPr>
          <w:b/>
          <w:bCs/>
          <w:sz w:val="28"/>
          <w:szCs w:val="28"/>
        </w:rPr>
        <w:t>2</w:t>
      </w:r>
      <w:r w:rsidRPr="00295295">
        <w:rPr>
          <w:sz w:val="28"/>
          <w:szCs w:val="28"/>
        </w:rPr>
        <w:t xml:space="preserve"> — для дизельных двигателей.</w:t>
      </w:r>
    </w:p>
    <w:p w:rsidR="00176CAC" w:rsidRPr="00295295" w:rsidRDefault="00176CAC" w:rsidP="00176CAC">
      <w:pPr>
        <w:pStyle w:val="next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295295">
        <w:rPr>
          <w:sz w:val="28"/>
          <w:szCs w:val="28"/>
        </w:rPr>
        <w:t xml:space="preserve">Если после буквы цифр нет, это означает, что данный сорт масла приемлем для тех и других двигателей. Введение в состав всесезонного масла загустителей улучшает его свойства во всем интервале температур, от отрицательных при пуске двигателя до рабочей. В маркировке загуститель обозначается строчной буквой </w:t>
      </w:r>
      <w:r w:rsidRPr="00295295">
        <w:rPr>
          <w:b/>
          <w:bCs/>
          <w:sz w:val="28"/>
          <w:szCs w:val="28"/>
        </w:rPr>
        <w:t>«з».</w:t>
      </w:r>
    </w:p>
    <w:p w:rsidR="00176CAC" w:rsidRDefault="00176CAC" w:rsidP="00176CAC">
      <w:pPr>
        <w:pStyle w:val="next"/>
        <w:shd w:val="clear" w:color="auto" w:fill="FFFFFF"/>
        <w:spacing w:before="0" w:after="0"/>
        <w:ind w:firstLine="709"/>
        <w:jc w:val="right"/>
      </w:pPr>
    </w:p>
    <w:p w:rsidR="00176CAC" w:rsidRPr="00295295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u w:val="single"/>
        </w:rPr>
      </w:pPr>
      <w:r w:rsidRPr="00295295">
        <w:rPr>
          <w:color w:val="000000"/>
          <w:sz w:val="28"/>
          <w:szCs w:val="28"/>
          <w:u w:val="single"/>
        </w:rPr>
        <w:t>Классификация SAE(Американского общества автомобильных инженеров)</w:t>
      </w:r>
    </w:p>
    <w:p w:rsidR="00176CAC" w:rsidRPr="00295295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5295">
        <w:rPr>
          <w:color w:val="000000"/>
          <w:sz w:val="28"/>
          <w:szCs w:val="28"/>
        </w:rPr>
        <w:t xml:space="preserve">Масла делятся на </w:t>
      </w:r>
      <w:r w:rsidRPr="00295295">
        <w:rPr>
          <w:b/>
          <w:bCs/>
          <w:color w:val="000000"/>
          <w:sz w:val="28"/>
          <w:szCs w:val="28"/>
        </w:rPr>
        <w:t>летние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зимние</w:t>
      </w:r>
      <w:r>
        <w:rPr>
          <w:b/>
          <w:bCs/>
          <w:color w:val="000000"/>
          <w:sz w:val="28"/>
          <w:szCs w:val="28"/>
        </w:rPr>
        <w:t xml:space="preserve"> </w:t>
      </w:r>
      <w:r w:rsidRPr="00295295">
        <w:rPr>
          <w:b/>
          <w:bCs/>
          <w:color w:val="000000"/>
          <w:sz w:val="28"/>
          <w:szCs w:val="28"/>
        </w:rPr>
        <w:t>(</w:t>
      </w:r>
      <w:r w:rsidRPr="00295295">
        <w:rPr>
          <w:color w:val="000000"/>
          <w:sz w:val="28"/>
          <w:szCs w:val="28"/>
        </w:rPr>
        <w:t xml:space="preserve"> обозначают буквой "W") и </w:t>
      </w:r>
      <w:r w:rsidRPr="00295295">
        <w:rPr>
          <w:b/>
          <w:bCs/>
          <w:color w:val="000000"/>
          <w:sz w:val="28"/>
          <w:szCs w:val="28"/>
        </w:rPr>
        <w:t>всесезонные</w:t>
      </w:r>
      <w:r w:rsidRPr="00295295">
        <w:rPr>
          <w:color w:val="000000"/>
          <w:sz w:val="28"/>
          <w:szCs w:val="28"/>
        </w:rPr>
        <w:t>.</w:t>
      </w:r>
    </w:p>
    <w:p w:rsidR="00176CAC" w:rsidRPr="00295295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5295">
        <w:rPr>
          <w:color w:val="000000"/>
          <w:sz w:val="28"/>
          <w:szCs w:val="28"/>
        </w:rPr>
        <w:t xml:space="preserve">SAE разделяет моторные масла на  классы, отличающиеся по вязкостно-температурным характеристикам. Типичные обозначения зимних масел - </w:t>
      </w:r>
      <w:r w:rsidRPr="00295295">
        <w:rPr>
          <w:b/>
          <w:bCs/>
          <w:color w:val="000000"/>
          <w:sz w:val="28"/>
          <w:szCs w:val="28"/>
        </w:rPr>
        <w:t>0W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5W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10W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15W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20W</w:t>
      </w:r>
      <w:r w:rsidRPr="00295295">
        <w:rPr>
          <w:color w:val="000000"/>
          <w:sz w:val="28"/>
          <w:szCs w:val="28"/>
        </w:rPr>
        <w:t xml:space="preserve"> и </w:t>
      </w:r>
      <w:r w:rsidRPr="00295295">
        <w:rPr>
          <w:b/>
          <w:bCs/>
          <w:color w:val="000000"/>
          <w:sz w:val="28"/>
          <w:szCs w:val="28"/>
        </w:rPr>
        <w:t>25W</w:t>
      </w:r>
      <w:r w:rsidRPr="00295295">
        <w:rPr>
          <w:color w:val="000000"/>
          <w:sz w:val="28"/>
          <w:szCs w:val="28"/>
        </w:rPr>
        <w:t xml:space="preserve">, летних - </w:t>
      </w:r>
      <w:r w:rsidRPr="00295295">
        <w:rPr>
          <w:b/>
          <w:bCs/>
          <w:color w:val="000000"/>
          <w:sz w:val="28"/>
          <w:szCs w:val="28"/>
        </w:rPr>
        <w:t>20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30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40</w:t>
      </w:r>
      <w:r w:rsidRPr="00295295">
        <w:rPr>
          <w:color w:val="000000"/>
          <w:sz w:val="28"/>
          <w:szCs w:val="28"/>
        </w:rPr>
        <w:t xml:space="preserve"> и </w:t>
      </w:r>
      <w:r w:rsidRPr="00295295">
        <w:rPr>
          <w:b/>
          <w:bCs/>
          <w:color w:val="000000"/>
          <w:sz w:val="28"/>
          <w:szCs w:val="28"/>
        </w:rPr>
        <w:t>50</w:t>
      </w:r>
      <w:r w:rsidRPr="00295295">
        <w:rPr>
          <w:color w:val="000000"/>
          <w:sz w:val="28"/>
          <w:szCs w:val="28"/>
        </w:rPr>
        <w:t xml:space="preserve">. Чем ниже число, указывающее класс зимнего масла, тем ниже температура, при которой масло сохраняет работоспособность. Чем больше число в классе </w:t>
      </w:r>
      <w:r w:rsidRPr="00295295">
        <w:rPr>
          <w:b/>
          <w:bCs/>
          <w:color w:val="000000"/>
          <w:sz w:val="28"/>
          <w:szCs w:val="28"/>
        </w:rPr>
        <w:t>летнего масла</w:t>
      </w:r>
      <w:r w:rsidRPr="00295295">
        <w:rPr>
          <w:color w:val="000000"/>
          <w:sz w:val="28"/>
          <w:szCs w:val="28"/>
        </w:rPr>
        <w:t xml:space="preserve">, тем при более высоких температурах масло остается вязким, сохраняя устойчивую масляную пленку между трущимися деталями. </w:t>
      </w:r>
    </w:p>
    <w:p w:rsidR="00176CAC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5295">
        <w:rPr>
          <w:color w:val="000000"/>
          <w:sz w:val="28"/>
          <w:szCs w:val="28"/>
        </w:rPr>
        <w:t xml:space="preserve">Класс вязкости </w:t>
      </w:r>
      <w:r w:rsidRPr="00295295">
        <w:rPr>
          <w:b/>
          <w:bCs/>
          <w:color w:val="000000"/>
          <w:sz w:val="28"/>
          <w:szCs w:val="28"/>
        </w:rPr>
        <w:t>всесезонного масла</w:t>
      </w:r>
      <w:r w:rsidRPr="00295295">
        <w:rPr>
          <w:color w:val="000000"/>
          <w:sz w:val="28"/>
          <w:szCs w:val="28"/>
        </w:rPr>
        <w:t xml:space="preserve"> обозначают через тире, например </w:t>
      </w:r>
      <w:r w:rsidRPr="00295295">
        <w:rPr>
          <w:b/>
          <w:bCs/>
          <w:color w:val="000000"/>
          <w:sz w:val="28"/>
          <w:szCs w:val="28"/>
        </w:rPr>
        <w:t>10W-40</w:t>
      </w:r>
      <w:r w:rsidRPr="00295295">
        <w:rPr>
          <w:color w:val="000000"/>
          <w:sz w:val="28"/>
          <w:szCs w:val="28"/>
        </w:rPr>
        <w:t>; причем, чем больше разница первого и второго чисел в обозначении, тем в большем диапазоне температур может работать это масло.</w:t>
      </w:r>
    </w:p>
    <w:p w:rsidR="00176CAC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1.3.</w:t>
      </w:r>
    </w:p>
    <w:p w:rsidR="00176CAC" w:rsidRPr="00295295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6C6AFA">
        <w:rPr>
          <w:color w:val="000000"/>
          <w:sz w:val="28"/>
          <w:szCs w:val="28"/>
        </w:rPr>
        <w:t xml:space="preserve">Рабочий диапазон </w:t>
      </w:r>
      <w:r>
        <w:rPr>
          <w:color w:val="000000"/>
          <w:sz w:val="28"/>
          <w:szCs w:val="28"/>
        </w:rPr>
        <w:t>моторных масел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9"/>
        <w:gridCol w:w="4657"/>
      </w:tblGrid>
      <w:tr w:rsidR="00176CAC" w:rsidRPr="00BB07AE" w:rsidTr="00700FC2">
        <w:tc>
          <w:tcPr>
            <w:tcW w:w="4629" w:type="dxa"/>
          </w:tcPr>
          <w:p w:rsidR="00176CAC" w:rsidRPr="006C6AFA" w:rsidRDefault="00176CAC" w:rsidP="00700FC2">
            <w:pPr>
              <w:pStyle w:val="a5"/>
              <w:spacing w:before="0" w:beforeAutospacing="0" w:after="0" w:afterAutospacing="0"/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6C6AFA">
              <w:rPr>
                <w:color w:val="000000"/>
                <w:sz w:val="28"/>
                <w:szCs w:val="28"/>
              </w:rPr>
              <w:t>Значение вязкости по SAE</w:t>
            </w:r>
          </w:p>
        </w:tc>
        <w:tc>
          <w:tcPr>
            <w:tcW w:w="4657" w:type="dxa"/>
          </w:tcPr>
          <w:p w:rsidR="00176CAC" w:rsidRPr="006C6AFA" w:rsidRDefault="00176CAC" w:rsidP="00700FC2">
            <w:pPr>
              <w:pStyle w:val="a5"/>
              <w:spacing w:before="0" w:beforeAutospacing="0" w:after="0" w:afterAutospacing="0"/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6C6AFA">
              <w:rPr>
                <w:color w:val="000000"/>
                <w:sz w:val="28"/>
                <w:szCs w:val="28"/>
              </w:rPr>
              <w:t xml:space="preserve">Рабочий диапазон темпеpатуp, </w:t>
            </w:r>
            <w:r w:rsidRPr="006C6AFA">
              <w:rPr>
                <w:color w:val="000000"/>
                <w:sz w:val="28"/>
                <w:szCs w:val="28"/>
                <w:vertAlign w:val="superscript"/>
              </w:rPr>
              <w:t>0</w:t>
            </w:r>
            <w:r w:rsidRPr="006C6AFA">
              <w:rPr>
                <w:color w:val="000000"/>
                <w:sz w:val="28"/>
                <w:szCs w:val="28"/>
              </w:rPr>
              <w:t>С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5W - 20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-40 ...... -10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5W - 30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 xml:space="preserve">-40 ...... </w:t>
            </w:r>
            <w:r w:rsidRPr="00BB07AE">
              <w:rPr>
                <w:sz w:val="24"/>
                <w:szCs w:val="24"/>
              </w:rPr>
              <w:t>+</w:t>
            </w:r>
            <w:r w:rsidRPr="00A95C06">
              <w:rPr>
                <w:sz w:val="24"/>
                <w:szCs w:val="24"/>
              </w:rPr>
              <w:t>10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5W - 40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-40 ...... +20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5W - 50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-40 ...... +10/+20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lastRenderedPageBreak/>
              <w:t>10W - 30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-30/-20 ...... +40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10W - 40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 xml:space="preserve">-30 ...... </w:t>
            </w:r>
            <w:r w:rsidRPr="00BB07AE">
              <w:rPr>
                <w:sz w:val="24"/>
                <w:szCs w:val="24"/>
              </w:rPr>
              <w:t>+</w:t>
            </w:r>
            <w:r w:rsidRPr="00A95C06">
              <w:rPr>
                <w:sz w:val="24"/>
                <w:szCs w:val="24"/>
              </w:rPr>
              <w:t>50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10W - 50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-30 ...... +50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15W - 40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-22/-15 ...... +50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15W - 50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-22 ...... +50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20W - 40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-10 ...... +50</w:t>
            </w:r>
          </w:p>
        </w:tc>
      </w:tr>
      <w:tr w:rsidR="00176CAC" w:rsidRPr="00BB07AE" w:rsidTr="00700FC2">
        <w:tc>
          <w:tcPr>
            <w:tcW w:w="4629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A95C06">
              <w:rPr>
                <w:color w:val="000000"/>
                <w:sz w:val="24"/>
                <w:szCs w:val="24"/>
              </w:rPr>
              <w:t>20W - 50</w:t>
            </w:r>
          </w:p>
        </w:tc>
        <w:tc>
          <w:tcPr>
            <w:tcW w:w="4657" w:type="dxa"/>
            <w:vAlign w:val="center"/>
          </w:tcPr>
          <w:p w:rsidR="00176CAC" w:rsidRPr="00A95C06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A95C06">
              <w:rPr>
                <w:sz w:val="24"/>
                <w:szCs w:val="24"/>
              </w:rPr>
              <w:t>-10 ...... +50</w:t>
            </w:r>
          </w:p>
        </w:tc>
      </w:tr>
    </w:tbl>
    <w:p w:rsidR="00176CAC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176CAC" w:rsidRPr="00295295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5295">
        <w:rPr>
          <w:color w:val="000000"/>
          <w:sz w:val="28"/>
          <w:szCs w:val="28"/>
          <w:u w:val="single"/>
        </w:rPr>
        <w:t>Классификация API (Американского нефтяного института)</w:t>
      </w:r>
      <w:r>
        <w:rPr>
          <w:color w:val="000000"/>
          <w:sz w:val="28"/>
          <w:szCs w:val="28"/>
          <w:u w:val="single"/>
        </w:rPr>
        <w:t xml:space="preserve"> </w:t>
      </w:r>
      <w:r w:rsidRPr="00295295">
        <w:rPr>
          <w:color w:val="000000"/>
          <w:sz w:val="28"/>
          <w:szCs w:val="28"/>
        </w:rPr>
        <w:t xml:space="preserve"> связывает эксплуатационные свойства масел с условиями работы двигателя. </w:t>
      </w:r>
    </w:p>
    <w:p w:rsidR="00176CAC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5295">
        <w:rPr>
          <w:color w:val="000000"/>
          <w:sz w:val="28"/>
          <w:szCs w:val="28"/>
        </w:rPr>
        <w:t xml:space="preserve">Условия применения масел обозначаются двумя буквами: </w:t>
      </w:r>
      <w:r w:rsidRPr="00295295">
        <w:rPr>
          <w:b/>
          <w:bCs/>
          <w:color w:val="000000"/>
          <w:sz w:val="28"/>
          <w:szCs w:val="28"/>
        </w:rPr>
        <w:t>первая</w:t>
      </w:r>
      <w:r w:rsidRPr="00295295">
        <w:rPr>
          <w:color w:val="000000"/>
          <w:sz w:val="28"/>
          <w:szCs w:val="28"/>
        </w:rPr>
        <w:t xml:space="preserve"> определяет тип двигателя («</w:t>
      </w:r>
      <w:r w:rsidRPr="00295295">
        <w:rPr>
          <w:b/>
          <w:bCs/>
          <w:color w:val="000000"/>
          <w:sz w:val="28"/>
          <w:szCs w:val="28"/>
        </w:rPr>
        <w:t>S»</w:t>
      </w:r>
      <w:r w:rsidRPr="00295295">
        <w:rPr>
          <w:color w:val="000000"/>
          <w:sz w:val="28"/>
          <w:szCs w:val="28"/>
        </w:rPr>
        <w:t xml:space="preserve"> – Service, бензиновый, «</w:t>
      </w:r>
      <w:r w:rsidRPr="00295295">
        <w:rPr>
          <w:b/>
          <w:bCs/>
          <w:color w:val="000000"/>
          <w:sz w:val="28"/>
          <w:szCs w:val="28"/>
        </w:rPr>
        <w:t>С»</w:t>
      </w:r>
      <w:r w:rsidRPr="00295295">
        <w:rPr>
          <w:color w:val="000000"/>
          <w:sz w:val="28"/>
          <w:szCs w:val="28"/>
        </w:rPr>
        <w:t xml:space="preserve"> –</w:t>
      </w:r>
      <w:r w:rsidRPr="00295295">
        <w:rPr>
          <w:color w:val="000000"/>
          <w:sz w:val="28"/>
          <w:szCs w:val="28"/>
          <w:lang w:val="en-US"/>
        </w:rPr>
        <w:t>Commercial</w:t>
      </w:r>
      <w:r w:rsidRPr="00295295">
        <w:rPr>
          <w:color w:val="000000"/>
          <w:sz w:val="28"/>
          <w:szCs w:val="28"/>
        </w:rPr>
        <w:t xml:space="preserve">, дизель), </w:t>
      </w:r>
      <w:r w:rsidRPr="00295295">
        <w:rPr>
          <w:b/>
          <w:bCs/>
          <w:color w:val="000000"/>
          <w:sz w:val="28"/>
          <w:szCs w:val="28"/>
        </w:rPr>
        <w:t>вторая</w:t>
      </w:r>
      <w:r w:rsidRPr="00295295">
        <w:rPr>
          <w:color w:val="000000"/>
          <w:sz w:val="28"/>
          <w:szCs w:val="28"/>
        </w:rPr>
        <w:t xml:space="preserve"> (</w:t>
      </w:r>
      <w:r w:rsidRPr="00295295">
        <w:rPr>
          <w:b/>
          <w:bCs/>
          <w:color w:val="000000"/>
          <w:sz w:val="28"/>
          <w:szCs w:val="28"/>
        </w:rPr>
        <w:t>А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В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С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D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E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F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G</w:t>
      </w:r>
      <w:r w:rsidRPr="00295295">
        <w:rPr>
          <w:color w:val="000000"/>
          <w:sz w:val="28"/>
          <w:szCs w:val="28"/>
        </w:rPr>
        <w:t xml:space="preserve">, </w:t>
      </w:r>
      <w:r w:rsidRPr="00295295">
        <w:rPr>
          <w:b/>
          <w:bCs/>
          <w:color w:val="000000"/>
          <w:sz w:val="28"/>
          <w:szCs w:val="28"/>
        </w:rPr>
        <w:t>H</w:t>
      </w:r>
      <w:r w:rsidRPr="00295295">
        <w:rPr>
          <w:color w:val="000000"/>
          <w:sz w:val="28"/>
          <w:szCs w:val="28"/>
        </w:rPr>
        <w:t xml:space="preserve">) - уровень эксплуатационных свойств моторного масла. Причем условия применения масла ужесточаются соответственно возрастанию порядкового номера буквы в алфавите. Масла классов </w:t>
      </w:r>
      <w:r w:rsidRPr="00295295">
        <w:rPr>
          <w:b/>
          <w:bCs/>
          <w:color w:val="000000"/>
          <w:sz w:val="28"/>
          <w:szCs w:val="28"/>
        </w:rPr>
        <w:t>SA</w:t>
      </w:r>
      <w:r w:rsidRPr="00295295">
        <w:rPr>
          <w:color w:val="000000"/>
          <w:sz w:val="28"/>
          <w:szCs w:val="28"/>
        </w:rPr>
        <w:t xml:space="preserve"> и </w:t>
      </w:r>
      <w:r w:rsidRPr="00295295">
        <w:rPr>
          <w:b/>
          <w:bCs/>
          <w:color w:val="000000"/>
          <w:sz w:val="28"/>
          <w:szCs w:val="28"/>
        </w:rPr>
        <w:t>CA</w:t>
      </w:r>
      <w:r w:rsidRPr="00295295">
        <w:rPr>
          <w:color w:val="000000"/>
          <w:sz w:val="28"/>
          <w:szCs w:val="28"/>
        </w:rPr>
        <w:t xml:space="preserve"> предназначены для нефорсированных двигателей, сконструированных до 70-х годов, работающих с легкими нагрузками. А масла классов </w:t>
      </w:r>
      <w:r w:rsidRPr="00295295">
        <w:rPr>
          <w:b/>
          <w:bCs/>
          <w:color w:val="000000"/>
          <w:sz w:val="28"/>
          <w:szCs w:val="28"/>
        </w:rPr>
        <w:t>SH</w:t>
      </w:r>
      <w:r w:rsidRPr="00295295">
        <w:rPr>
          <w:color w:val="000000"/>
          <w:sz w:val="28"/>
          <w:szCs w:val="28"/>
        </w:rPr>
        <w:t xml:space="preserve"> и </w:t>
      </w:r>
      <w:r w:rsidRPr="00295295">
        <w:rPr>
          <w:b/>
          <w:bCs/>
          <w:color w:val="000000"/>
          <w:sz w:val="28"/>
          <w:szCs w:val="28"/>
        </w:rPr>
        <w:t>CD</w:t>
      </w:r>
      <w:r w:rsidRPr="00295295">
        <w:rPr>
          <w:color w:val="000000"/>
          <w:sz w:val="28"/>
          <w:szCs w:val="28"/>
        </w:rPr>
        <w:t xml:space="preserve"> - для высокофорсированных многоклапанных двигателей и двигателей с наддувом работающих в тяжелых условиях эксплуатации при высоких нагрузках (модели выпуска с 1989 года). </w:t>
      </w:r>
    </w:p>
    <w:p w:rsidR="00176CAC" w:rsidRDefault="00176CAC" w:rsidP="00176CAC">
      <w:pPr>
        <w:autoSpaceDE w:val="0"/>
        <w:autoSpaceDN w:val="0"/>
        <w:adjustRightInd w:val="0"/>
        <w:ind w:firstLine="709"/>
        <w:rPr>
          <w:rFonts w:eastAsia="TimesNewRoman"/>
          <w:sz w:val="28"/>
          <w:szCs w:val="28"/>
          <w:u w:val="single"/>
        </w:rPr>
      </w:pPr>
    </w:p>
    <w:p w:rsidR="00176CAC" w:rsidRPr="00F647E8" w:rsidRDefault="00176CAC" w:rsidP="00176CAC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rFonts w:eastAsia="TimesNewRoman"/>
          <w:sz w:val="28"/>
          <w:szCs w:val="28"/>
          <w:u w:val="single"/>
        </w:rPr>
        <w:t>Экспериментальная часть работы</w:t>
      </w:r>
    </w:p>
    <w:p w:rsidR="00176CAC" w:rsidRDefault="00176CAC" w:rsidP="00176CAC">
      <w:pPr>
        <w:pStyle w:val="2"/>
        <w:ind w:firstLine="709"/>
        <w:rPr>
          <w:rFonts w:ascii="Times New Roman" w:hAnsi="Times New Roman"/>
          <w:szCs w:val="28"/>
        </w:rPr>
      </w:pPr>
    </w:p>
    <w:p w:rsidR="00176CAC" w:rsidRPr="00AF2CB9" w:rsidRDefault="00176CAC" w:rsidP="00176CAC">
      <w:pPr>
        <w:ind w:firstLine="709"/>
        <w:jc w:val="both"/>
      </w:pPr>
      <w:r w:rsidRPr="00AF2CB9">
        <w:rPr>
          <w:sz w:val="28"/>
        </w:rPr>
        <w:t xml:space="preserve">Для определения кинематической вязкости применяют </w:t>
      </w:r>
      <w:r w:rsidRPr="00022D45">
        <w:rPr>
          <w:sz w:val="28"/>
        </w:rPr>
        <w:t>вискозиметр Пинкевича</w:t>
      </w:r>
      <w:r w:rsidRPr="00601B8C">
        <w:rPr>
          <w:sz w:val="28"/>
        </w:rPr>
        <w:t xml:space="preserve"> (рис.1) .</w:t>
      </w:r>
      <w:r w:rsidRPr="00F830BF">
        <w:rPr>
          <w:sz w:val="28"/>
          <w:szCs w:val="28"/>
        </w:rPr>
        <w:t>Сущность метода определения кинематической вязкости с помощью вискозиметра Пинкевича заключается в измерении времени истечения определенного объема испытуемой жидкости под влиянием силы тяжести при постоянной температуре</w:t>
      </w:r>
      <w:r w:rsidRPr="00AF2CB9">
        <w:t xml:space="preserve">. </w:t>
      </w:r>
    </w:p>
    <w:p w:rsidR="00176CAC" w:rsidRPr="00AF2CB9" w:rsidRDefault="00176CAC" w:rsidP="00176CAC">
      <w:pPr>
        <w:pStyle w:val="2"/>
        <w:ind w:firstLine="709"/>
        <w:jc w:val="both"/>
        <w:rPr>
          <w:rFonts w:ascii="Times New Roman" w:hAnsi="Times New Roman"/>
          <w:b w:val="0"/>
          <w:szCs w:val="28"/>
        </w:rPr>
      </w:pPr>
      <w:r w:rsidRPr="00AF2CB9">
        <w:rPr>
          <w:rFonts w:ascii="Times New Roman" w:hAnsi="Times New Roman"/>
          <w:b w:val="0"/>
          <w:szCs w:val="28"/>
        </w:rPr>
        <w:t>Кинематическая вязкость является произведением измеренного времени истечения и  постоянной вискозиметра.</w:t>
      </w:r>
    </w:p>
    <w:p w:rsidR="00176CAC" w:rsidRPr="001D652E" w:rsidRDefault="00176CAC" w:rsidP="00176CAC">
      <w:pPr>
        <w:pStyle w:val="a3"/>
        <w:ind w:firstLine="709"/>
        <w:jc w:val="both"/>
        <w:rPr>
          <w:rFonts w:ascii="Times New Roman" w:hAnsi="Times New Roman"/>
          <w:b/>
          <w:bCs/>
          <w:szCs w:val="28"/>
        </w:rPr>
      </w:pPr>
      <w:r w:rsidRPr="00F13926">
        <w:rPr>
          <w:rFonts w:ascii="Times New Roman" w:hAnsi="Times New Roman"/>
          <w:szCs w:val="28"/>
        </w:rPr>
        <w:t xml:space="preserve">Заполненный  нефтепродуктом вискозиметр устанавливают  строго вертикально в термостат с  дистиллированной водой заданной температуры (контролируют уровень воды). Выдерживают вискозиметр в термостате 15 мин для достижения температурного равновесия. </w:t>
      </w:r>
      <w:r w:rsidRPr="001D652E">
        <w:rPr>
          <w:rFonts w:ascii="Times New Roman" w:hAnsi="Times New Roman"/>
          <w:b/>
          <w:bCs/>
          <w:szCs w:val="28"/>
        </w:rPr>
        <w:t xml:space="preserve">Температура воды в термостате не должна изменяться на протяжении всех измерений. </w:t>
      </w:r>
    </w:p>
    <w:p w:rsidR="00176CAC" w:rsidRPr="00F13926" w:rsidRDefault="00176CAC" w:rsidP="00176CAC">
      <w:pPr>
        <w:pStyle w:val="a3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</w:t>
      </w:r>
      <w:r w:rsidRPr="00F13926">
        <w:rPr>
          <w:rFonts w:ascii="Times New Roman" w:hAnsi="Times New Roman"/>
          <w:szCs w:val="28"/>
        </w:rPr>
        <w:t xml:space="preserve"> помощью резиновой груши</w:t>
      </w:r>
      <w:r>
        <w:rPr>
          <w:rFonts w:ascii="Times New Roman" w:hAnsi="Times New Roman"/>
          <w:szCs w:val="28"/>
        </w:rPr>
        <w:t xml:space="preserve"> (откачав часть воздуха из вискозиметра) </w:t>
      </w:r>
      <w:r w:rsidRPr="00F13926">
        <w:rPr>
          <w:rFonts w:ascii="Times New Roman" w:hAnsi="Times New Roman"/>
          <w:szCs w:val="28"/>
        </w:rPr>
        <w:t xml:space="preserve"> устанавливают уровень  нефтепродукта (моторного масла), примерно, на середине резервуара  </w:t>
      </w:r>
      <w:r>
        <w:rPr>
          <w:rFonts w:ascii="Times New Roman" w:hAnsi="Times New Roman"/>
          <w:b/>
          <w:szCs w:val="28"/>
        </w:rPr>
        <w:t xml:space="preserve">3. </w:t>
      </w:r>
      <w:r w:rsidRPr="001D652E">
        <w:rPr>
          <w:rFonts w:ascii="Times New Roman" w:hAnsi="Times New Roman"/>
          <w:bCs/>
          <w:szCs w:val="28"/>
        </w:rPr>
        <w:t xml:space="preserve">Далее </w:t>
      </w:r>
      <w:r>
        <w:rPr>
          <w:rFonts w:ascii="Times New Roman" w:hAnsi="Times New Roman"/>
          <w:szCs w:val="28"/>
        </w:rPr>
        <w:t xml:space="preserve">отсоединяют резиновую грушу от шланга и </w:t>
      </w:r>
      <w:r w:rsidRPr="00F13926">
        <w:rPr>
          <w:rFonts w:ascii="Times New Roman" w:hAnsi="Times New Roman"/>
          <w:szCs w:val="28"/>
        </w:rPr>
        <w:t xml:space="preserve">нефтепродукт  начнет вытекать из резервуара </w:t>
      </w:r>
      <w:r w:rsidRPr="00F13926">
        <w:rPr>
          <w:rFonts w:ascii="Times New Roman" w:hAnsi="Times New Roman"/>
          <w:b/>
          <w:szCs w:val="28"/>
        </w:rPr>
        <w:t>3</w:t>
      </w:r>
      <w:r w:rsidRPr="00F13926">
        <w:rPr>
          <w:rFonts w:ascii="Times New Roman" w:hAnsi="Times New Roman"/>
          <w:szCs w:val="28"/>
        </w:rPr>
        <w:t xml:space="preserve"> в резервуар </w:t>
      </w:r>
      <w:r w:rsidRPr="00F13926">
        <w:rPr>
          <w:rFonts w:ascii="Times New Roman" w:hAnsi="Times New Roman"/>
          <w:b/>
          <w:szCs w:val="28"/>
        </w:rPr>
        <w:t>4.</w:t>
      </w:r>
      <w:r w:rsidRPr="00F13926">
        <w:rPr>
          <w:rFonts w:ascii="Times New Roman" w:hAnsi="Times New Roman"/>
          <w:szCs w:val="28"/>
        </w:rPr>
        <w:t xml:space="preserve"> В тот момент, когда уровень жидкости достигнет метки </w:t>
      </w:r>
      <w:r w:rsidRPr="00F13926">
        <w:rPr>
          <w:rFonts w:ascii="Times New Roman" w:hAnsi="Times New Roman"/>
          <w:b/>
          <w:szCs w:val="28"/>
        </w:rPr>
        <w:t>А,</w:t>
      </w:r>
      <w:r w:rsidRPr="00F13926">
        <w:rPr>
          <w:rFonts w:ascii="Times New Roman" w:hAnsi="Times New Roman"/>
          <w:szCs w:val="28"/>
        </w:rPr>
        <w:t xml:space="preserve"> включают секундомер и останавливают его при достижении уровнем нефтепродукта метки </w:t>
      </w:r>
      <w:r w:rsidRPr="00F13926">
        <w:rPr>
          <w:rFonts w:ascii="Times New Roman" w:hAnsi="Times New Roman"/>
          <w:b/>
          <w:szCs w:val="28"/>
        </w:rPr>
        <w:t>В.</w:t>
      </w:r>
      <w:r w:rsidRPr="00F13926">
        <w:rPr>
          <w:rFonts w:ascii="Times New Roman" w:hAnsi="Times New Roman"/>
          <w:szCs w:val="28"/>
        </w:rPr>
        <w:t xml:space="preserve"> Время, отмеченное по секундомеру записывают с точностью до 0,2 сек. Определение времени проводят четыре раза.</w:t>
      </w:r>
    </w:p>
    <w:p w:rsidR="00176CAC" w:rsidRPr="00601B8C" w:rsidRDefault="00176CAC" w:rsidP="00176CA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457450"/>
            <wp:effectExtent l="1905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4651"/>
        <w:gridCol w:w="4635"/>
      </w:tblGrid>
      <w:tr w:rsidR="00176CAC" w:rsidRPr="00F13926" w:rsidTr="00700FC2">
        <w:tc>
          <w:tcPr>
            <w:tcW w:w="4651" w:type="dxa"/>
          </w:tcPr>
          <w:p w:rsidR="00176CAC" w:rsidRPr="00022D45" w:rsidRDefault="00176CAC" w:rsidP="00700FC2">
            <w:pPr>
              <w:ind w:firstLine="709"/>
              <w:rPr>
                <w:sz w:val="28"/>
                <w:szCs w:val="28"/>
              </w:rPr>
            </w:pPr>
            <w:r w:rsidRPr="00022D45">
              <w:rPr>
                <w:noProof/>
                <w:sz w:val="28"/>
                <w:szCs w:val="28"/>
              </w:rPr>
              <w:lastRenderedPageBreak/>
              <w:t>Рис.1.</w:t>
            </w:r>
            <w:r w:rsidRPr="00022D45">
              <w:rPr>
                <w:sz w:val="28"/>
                <w:szCs w:val="28"/>
              </w:rPr>
              <w:t xml:space="preserve"> вискозиметр Пинкевича</w:t>
            </w:r>
          </w:p>
        </w:tc>
        <w:tc>
          <w:tcPr>
            <w:tcW w:w="4635" w:type="dxa"/>
          </w:tcPr>
          <w:p w:rsidR="00176CAC" w:rsidRPr="00F13926" w:rsidRDefault="00176CAC" w:rsidP="00700FC2">
            <w:pPr>
              <w:ind w:firstLine="709"/>
              <w:rPr>
                <w:sz w:val="24"/>
                <w:szCs w:val="24"/>
              </w:rPr>
            </w:pPr>
          </w:p>
        </w:tc>
      </w:tr>
      <w:tr w:rsidR="00176CAC" w:rsidRPr="00F13926" w:rsidTr="00700FC2">
        <w:tc>
          <w:tcPr>
            <w:tcW w:w="4651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А – верхняя метка;</w:t>
            </w:r>
          </w:p>
        </w:tc>
        <w:tc>
          <w:tcPr>
            <w:tcW w:w="4635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5 – капилляр;</w:t>
            </w:r>
          </w:p>
        </w:tc>
      </w:tr>
      <w:tr w:rsidR="00176CAC" w:rsidRPr="00F13926" w:rsidTr="00700FC2">
        <w:tc>
          <w:tcPr>
            <w:tcW w:w="4651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В – нижняя метка;</w:t>
            </w:r>
          </w:p>
        </w:tc>
        <w:tc>
          <w:tcPr>
            <w:tcW w:w="4635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7 – термостат (баня);</w:t>
            </w:r>
          </w:p>
        </w:tc>
      </w:tr>
      <w:tr w:rsidR="00176CAC" w:rsidRPr="00F13926" w:rsidTr="00700FC2">
        <w:tc>
          <w:tcPr>
            <w:tcW w:w="4651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1 – широкое колено;</w:t>
            </w:r>
          </w:p>
        </w:tc>
        <w:tc>
          <w:tcPr>
            <w:tcW w:w="4635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8 – термометр;</w:t>
            </w:r>
          </w:p>
        </w:tc>
      </w:tr>
      <w:tr w:rsidR="00176CAC" w:rsidRPr="00F13926" w:rsidTr="00700FC2">
        <w:tc>
          <w:tcPr>
            <w:tcW w:w="4651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2 – узкое колено;</w:t>
            </w:r>
          </w:p>
        </w:tc>
        <w:tc>
          <w:tcPr>
            <w:tcW w:w="4635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9 – мешалка;</w:t>
            </w:r>
          </w:p>
        </w:tc>
      </w:tr>
      <w:tr w:rsidR="00176CAC" w:rsidRPr="00F13926" w:rsidTr="00700FC2">
        <w:tc>
          <w:tcPr>
            <w:tcW w:w="4651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 xml:space="preserve">3, 4, 6 – расширительные емкости </w:t>
            </w:r>
          </w:p>
          <w:p w:rsidR="00176CAC" w:rsidRPr="007E45A8" w:rsidRDefault="00176CAC" w:rsidP="00700FC2">
            <w:pPr>
              <w:rPr>
                <w:sz w:val="24"/>
                <w:szCs w:val="24"/>
              </w:rPr>
            </w:pPr>
            <w:r w:rsidRPr="007E45A8">
              <w:rPr>
                <w:sz w:val="24"/>
                <w:szCs w:val="24"/>
              </w:rPr>
              <w:t>(шарики);</w:t>
            </w:r>
          </w:p>
        </w:tc>
        <w:tc>
          <w:tcPr>
            <w:tcW w:w="4635" w:type="dxa"/>
          </w:tcPr>
          <w:p w:rsidR="00176CAC" w:rsidRPr="007E45A8" w:rsidRDefault="00176CAC" w:rsidP="0070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7E45A8">
              <w:rPr>
                <w:sz w:val="24"/>
                <w:szCs w:val="24"/>
              </w:rPr>
              <w:t xml:space="preserve"> – шланг для присоединения резиновой груши.</w:t>
            </w:r>
          </w:p>
        </w:tc>
      </w:tr>
    </w:tbl>
    <w:p w:rsidR="00176CAC" w:rsidRPr="00F13926" w:rsidRDefault="00176CAC" w:rsidP="00176CAC">
      <w:pPr>
        <w:ind w:firstLine="709"/>
        <w:rPr>
          <w:sz w:val="28"/>
          <w:szCs w:val="28"/>
        </w:rPr>
      </w:pPr>
    </w:p>
    <w:p w:rsidR="00176CAC" w:rsidRPr="00F13926" w:rsidRDefault="00176CAC" w:rsidP="00176CAC">
      <w:pPr>
        <w:ind w:firstLine="709"/>
        <w:rPr>
          <w:sz w:val="28"/>
          <w:szCs w:val="28"/>
        </w:rPr>
      </w:pPr>
      <w:r w:rsidRPr="00F13926">
        <w:rPr>
          <w:sz w:val="28"/>
          <w:szCs w:val="28"/>
        </w:rPr>
        <w:t>Кинематическую вязкость при температуре определения находят по формуле:</w:t>
      </w:r>
    </w:p>
    <w:p w:rsidR="00176CAC" w:rsidRPr="00F13926" w:rsidRDefault="00176CAC" w:rsidP="00176CAC">
      <w:pPr>
        <w:ind w:firstLine="709"/>
        <w:jc w:val="center"/>
        <w:rPr>
          <w:sz w:val="32"/>
          <w:szCs w:val="32"/>
          <w:vertAlign w:val="subscript"/>
        </w:rPr>
      </w:pPr>
      <w:r w:rsidRPr="00F13926">
        <w:rPr>
          <w:sz w:val="32"/>
          <w:szCs w:val="32"/>
        </w:rPr>
        <w:t>ν</w:t>
      </w:r>
      <w:r w:rsidRPr="00F13926">
        <w:rPr>
          <w:sz w:val="32"/>
          <w:szCs w:val="32"/>
          <w:vertAlign w:val="subscript"/>
          <w:lang w:val="en-US"/>
        </w:rPr>
        <w:t>t</w:t>
      </w:r>
      <w:r w:rsidRPr="00F13926">
        <w:rPr>
          <w:sz w:val="32"/>
          <w:szCs w:val="32"/>
        </w:rPr>
        <w:t xml:space="preserve"> = С τ</w:t>
      </w:r>
      <w:r w:rsidRPr="00F13926">
        <w:rPr>
          <w:sz w:val="32"/>
          <w:szCs w:val="32"/>
          <w:vertAlign w:val="subscript"/>
          <w:lang w:val="en-US"/>
        </w:rPr>
        <w:t>t</w:t>
      </w:r>
      <w:r w:rsidRPr="00F13926">
        <w:rPr>
          <w:sz w:val="32"/>
          <w:szCs w:val="32"/>
          <w:vertAlign w:val="subscript"/>
        </w:rPr>
        <w:t xml:space="preserve"> ;</w:t>
      </w:r>
    </w:p>
    <w:p w:rsidR="00176CAC" w:rsidRPr="00F13926" w:rsidRDefault="00176CAC" w:rsidP="00176CAC">
      <w:pPr>
        <w:rPr>
          <w:sz w:val="28"/>
          <w:szCs w:val="28"/>
        </w:rPr>
      </w:pPr>
      <w:r w:rsidRPr="004F0730">
        <w:rPr>
          <w:sz w:val="24"/>
          <w:szCs w:val="24"/>
        </w:rPr>
        <w:t xml:space="preserve"> </w:t>
      </w:r>
      <w:r w:rsidRPr="00F13926">
        <w:rPr>
          <w:sz w:val="28"/>
          <w:szCs w:val="28"/>
        </w:rPr>
        <w:t>где</w:t>
      </w:r>
      <w:r w:rsidRPr="00F13926">
        <w:rPr>
          <w:sz w:val="28"/>
          <w:szCs w:val="28"/>
          <w:vertAlign w:val="subscript"/>
        </w:rPr>
        <w:t xml:space="preserve">  </w:t>
      </w:r>
      <w:r w:rsidRPr="00F13926">
        <w:rPr>
          <w:sz w:val="28"/>
          <w:szCs w:val="28"/>
        </w:rPr>
        <w:t>τ</w:t>
      </w:r>
      <w:r w:rsidRPr="00F13926">
        <w:rPr>
          <w:sz w:val="28"/>
          <w:szCs w:val="28"/>
          <w:vertAlign w:val="subscript"/>
        </w:rPr>
        <w:t>t</w:t>
      </w:r>
      <w:r w:rsidRPr="00F13926">
        <w:rPr>
          <w:sz w:val="28"/>
          <w:szCs w:val="28"/>
        </w:rPr>
        <w:t xml:space="preserve"> – время истечения </w:t>
      </w:r>
      <w:r w:rsidRPr="00F13926">
        <w:rPr>
          <w:b/>
          <w:sz w:val="28"/>
          <w:szCs w:val="28"/>
        </w:rPr>
        <w:t xml:space="preserve">(среднеарифметическое </w:t>
      </w:r>
      <w:r>
        <w:rPr>
          <w:b/>
          <w:sz w:val="28"/>
          <w:szCs w:val="28"/>
        </w:rPr>
        <w:t xml:space="preserve">значение </w:t>
      </w:r>
      <w:r w:rsidRPr="00F13926">
        <w:rPr>
          <w:b/>
          <w:sz w:val="28"/>
          <w:szCs w:val="28"/>
        </w:rPr>
        <w:t xml:space="preserve">нескольких  измерений, с) </w:t>
      </w:r>
      <w:r w:rsidRPr="00F13926">
        <w:rPr>
          <w:sz w:val="28"/>
          <w:szCs w:val="28"/>
        </w:rPr>
        <w:t>нефтепродукта в объеме V;</w:t>
      </w:r>
    </w:p>
    <w:p w:rsidR="00176CAC" w:rsidRPr="00F13926" w:rsidRDefault="00176CAC" w:rsidP="00176CAC">
      <w:pPr>
        <w:pStyle w:val="4"/>
        <w:ind w:firstLine="709"/>
        <w:jc w:val="both"/>
        <w:rPr>
          <w:rFonts w:ascii="Times New Roman" w:hAnsi="Times New Roman"/>
          <w:b w:val="0"/>
          <w:szCs w:val="28"/>
        </w:rPr>
      </w:pPr>
      <w:r w:rsidRPr="00F13926">
        <w:rPr>
          <w:rFonts w:ascii="Times New Roman" w:hAnsi="Times New Roman"/>
          <w:b w:val="0"/>
          <w:szCs w:val="28"/>
        </w:rPr>
        <w:t xml:space="preserve">С – постоянная вискозиметра, рассчитываемая по формуле </w:t>
      </w:r>
      <w:r w:rsidRPr="00F13926">
        <w:rPr>
          <w:rFonts w:ascii="Times New Roman" w:hAnsi="Times New Roman"/>
          <w:b w:val="0"/>
          <w:position w:val="-28"/>
          <w:szCs w:val="28"/>
        </w:rPr>
        <w:object w:dxaOrig="940" w:dyaOrig="760">
          <v:shape id="_x0000_i1030" type="#_x0000_t75" style="width:47.25pt;height:38.25pt" o:ole="" fillcolor="window">
            <v:imagedata r:id="rId7" o:title=""/>
          </v:shape>
          <o:OLEObject Type="Embed" ProgID="Equation.3" ShapeID="_x0000_i1030" DrawAspect="Content" ObjectID="_1482997263" r:id="rId17"/>
        </w:object>
      </w:r>
      <w:r w:rsidRPr="00F13926">
        <w:rPr>
          <w:rFonts w:ascii="Times New Roman" w:hAnsi="Times New Roman"/>
          <w:b w:val="0"/>
          <w:szCs w:val="28"/>
        </w:rPr>
        <w:t xml:space="preserve"> </w:t>
      </w:r>
    </w:p>
    <w:p w:rsidR="00176CAC" w:rsidRPr="00F13926" w:rsidRDefault="00176CAC" w:rsidP="00176CAC">
      <w:pPr>
        <w:pStyle w:val="4"/>
        <w:ind w:firstLine="709"/>
        <w:jc w:val="both"/>
        <w:rPr>
          <w:rFonts w:ascii="Times New Roman" w:hAnsi="Times New Roman"/>
          <w:b w:val="0"/>
          <w:szCs w:val="28"/>
        </w:rPr>
      </w:pPr>
      <w:r w:rsidRPr="00F13926">
        <w:rPr>
          <w:rFonts w:ascii="Times New Roman" w:hAnsi="Times New Roman"/>
          <w:b w:val="0"/>
          <w:szCs w:val="28"/>
        </w:rPr>
        <w:t xml:space="preserve">r – радиус капилляра; </w:t>
      </w:r>
    </w:p>
    <w:p w:rsidR="00176CAC" w:rsidRPr="00F13926" w:rsidRDefault="00176CAC" w:rsidP="00176CAC">
      <w:pPr>
        <w:pStyle w:val="4"/>
        <w:ind w:firstLine="709"/>
        <w:jc w:val="both"/>
        <w:rPr>
          <w:rFonts w:ascii="Times New Roman" w:hAnsi="Times New Roman"/>
          <w:b w:val="0"/>
          <w:szCs w:val="28"/>
        </w:rPr>
      </w:pPr>
      <w:r w:rsidRPr="00F13926">
        <w:rPr>
          <w:rFonts w:ascii="Times New Roman" w:hAnsi="Times New Roman"/>
          <w:b w:val="0"/>
          <w:szCs w:val="28"/>
        </w:rPr>
        <w:t xml:space="preserve">L – длина капилляра; </w:t>
      </w:r>
    </w:p>
    <w:p w:rsidR="00176CAC" w:rsidRPr="00F13926" w:rsidRDefault="00176CAC" w:rsidP="00176CAC">
      <w:pPr>
        <w:pStyle w:val="4"/>
        <w:ind w:firstLine="709"/>
        <w:jc w:val="both"/>
        <w:rPr>
          <w:rFonts w:ascii="Times New Roman" w:hAnsi="Times New Roman"/>
          <w:b w:val="0"/>
          <w:szCs w:val="28"/>
        </w:rPr>
      </w:pPr>
      <w:r w:rsidRPr="00F13926">
        <w:rPr>
          <w:rFonts w:ascii="Times New Roman" w:hAnsi="Times New Roman"/>
          <w:b w:val="0"/>
          <w:szCs w:val="28"/>
        </w:rPr>
        <w:t>h – высота столба жидкости;</w:t>
      </w:r>
    </w:p>
    <w:p w:rsidR="00176CAC" w:rsidRDefault="00176CAC" w:rsidP="00176CAC">
      <w:pPr>
        <w:pStyle w:val="4"/>
        <w:ind w:firstLine="709"/>
        <w:jc w:val="both"/>
        <w:rPr>
          <w:rFonts w:ascii="Times New Roman" w:hAnsi="Times New Roman"/>
          <w:b w:val="0"/>
          <w:szCs w:val="28"/>
        </w:rPr>
      </w:pPr>
      <w:r w:rsidRPr="00F13926">
        <w:rPr>
          <w:rFonts w:ascii="Times New Roman" w:hAnsi="Times New Roman"/>
          <w:szCs w:val="28"/>
        </w:rPr>
        <w:t>V</w:t>
      </w:r>
      <w:r w:rsidRPr="00F13926">
        <w:rPr>
          <w:rFonts w:ascii="Times New Roman" w:hAnsi="Times New Roman"/>
          <w:b w:val="0"/>
          <w:szCs w:val="28"/>
        </w:rPr>
        <w:t>–</w:t>
      </w:r>
      <w:r>
        <w:rPr>
          <w:rFonts w:ascii="Times New Roman" w:hAnsi="Times New Roman"/>
          <w:b w:val="0"/>
          <w:szCs w:val="28"/>
        </w:rPr>
        <w:t xml:space="preserve"> </w:t>
      </w:r>
      <w:r w:rsidRPr="00F13926">
        <w:rPr>
          <w:rFonts w:ascii="Times New Roman" w:hAnsi="Times New Roman"/>
          <w:b w:val="0"/>
          <w:szCs w:val="28"/>
        </w:rPr>
        <w:t>объем жидкости</w:t>
      </w:r>
      <w:r>
        <w:rPr>
          <w:rFonts w:ascii="Times New Roman" w:hAnsi="Times New Roman"/>
          <w:b w:val="0"/>
          <w:szCs w:val="28"/>
        </w:rPr>
        <w:t xml:space="preserve"> в резервуаре 4(от метки А до метки В)</w:t>
      </w:r>
      <w:r w:rsidRPr="00F13926">
        <w:rPr>
          <w:rFonts w:ascii="Times New Roman" w:hAnsi="Times New Roman"/>
          <w:b w:val="0"/>
          <w:szCs w:val="28"/>
        </w:rPr>
        <w:t>.</w:t>
      </w:r>
    </w:p>
    <w:p w:rsidR="00176CAC" w:rsidRPr="006F0028" w:rsidRDefault="00176CAC" w:rsidP="00176CAC">
      <w:pPr>
        <w:ind w:firstLine="709"/>
      </w:pPr>
    </w:p>
    <w:p w:rsidR="00176CAC" w:rsidRDefault="00176CAC" w:rsidP="00176CAC">
      <w:pPr>
        <w:ind w:firstLine="709"/>
        <w:rPr>
          <w:sz w:val="28"/>
          <w:szCs w:val="28"/>
        </w:rPr>
      </w:pPr>
      <w:r w:rsidRPr="00F13926">
        <w:rPr>
          <w:sz w:val="28"/>
          <w:szCs w:val="28"/>
        </w:rPr>
        <w:t>Данные заносят в таблицу</w:t>
      </w:r>
      <w:r>
        <w:rPr>
          <w:sz w:val="28"/>
          <w:szCs w:val="28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7"/>
        <w:gridCol w:w="2186"/>
        <w:gridCol w:w="2251"/>
        <w:gridCol w:w="1825"/>
        <w:gridCol w:w="1828"/>
        <w:gridCol w:w="2661"/>
        <w:gridCol w:w="2408"/>
      </w:tblGrid>
      <w:tr w:rsidR="00176CAC" w:rsidRPr="00AF496D" w:rsidTr="00700FC2">
        <w:trPr>
          <w:trHeight w:val="449"/>
        </w:trPr>
        <w:tc>
          <w:tcPr>
            <w:tcW w:w="580" w:type="pct"/>
            <w:vMerge w:val="restart"/>
            <w:textDirection w:val="btLr"/>
            <w:vAlign w:val="center"/>
          </w:tcPr>
          <w:p w:rsidR="00176CAC" w:rsidRPr="00767713" w:rsidRDefault="00176CAC" w:rsidP="00700FC2">
            <w:pPr>
              <w:jc w:val="center"/>
              <w:rPr>
                <w:sz w:val="24"/>
                <w:szCs w:val="24"/>
                <w:vertAlign w:val="superscript"/>
              </w:rPr>
            </w:pPr>
            <w:r w:rsidRPr="00767713">
              <w:rPr>
                <w:sz w:val="24"/>
                <w:szCs w:val="24"/>
              </w:rPr>
              <w:lastRenderedPageBreak/>
              <w:t>Температура,</w:t>
            </w:r>
            <w:r w:rsidRPr="00767713">
              <w:rPr>
                <w:sz w:val="24"/>
                <w:szCs w:val="24"/>
                <w:vertAlign w:val="superscript"/>
              </w:rPr>
              <w:t>0</w:t>
            </w:r>
            <w:r w:rsidRPr="00767713">
              <w:rPr>
                <w:sz w:val="24"/>
                <w:szCs w:val="24"/>
              </w:rPr>
              <w:t>С</w:t>
            </w:r>
          </w:p>
        </w:tc>
        <w:tc>
          <w:tcPr>
            <w:tcW w:w="3576" w:type="pct"/>
            <w:gridSpan w:val="5"/>
          </w:tcPr>
          <w:p w:rsidR="00176CAC" w:rsidRPr="00767713" w:rsidRDefault="00176CAC" w:rsidP="00700FC2">
            <w:pPr>
              <w:ind w:firstLine="748"/>
              <w:jc w:val="center"/>
              <w:rPr>
                <w:sz w:val="24"/>
                <w:szCs w:val="24"/>
              </w:rPr>
            </w:pPr>
            <w:r w:rsidRPr="00767713">
              <w:rPr>
                <w:sz w:val="24"/>
                <w:szCs w:val="24"/>
              </w:rPr>
              <w:t>Время истечения,с</w:t>
            </w:r>
          </w:p>
        </w:tc>
        <w:tc>
          <w:tcPr>
            <w:tcW w:w="844" w:type="pct"/>
            <w:vMerge w:val="restart"/>
            <w:textDirection w:val="btLr"/>
          </w:tcPr>
          <w:p w:rsidR="00176CAC" w:rsidRPr="003B1FCE" w:rsidRDefault="00176CAC" w:rsidP="00700FC2">
            <w:pPr>
              <w:ind w:firstLine="748"/>
              <w:jc w:val="center"/>
              <w:rPr>
                <w:sz w:val="36"/>
                <w:szCs w:val="36"/>
              </w:rPr>
            </w:pPr>
            <w:r w:rsidRPr="003B1FCE">
              <w:rPr>
                <w:sz w:val="36"/>
                <w:szCs w:val="36"/>
              </w:rPr>
              <w:t>ν</w:t>
            </w:r>
            <w:r w:rsidRPr="003B1FCE">
              <w:rPr>
                <w:sz w:val="36"/>
                <w:szCs w:val="36"/>
                <w:vertAlign w:val="subscript"/>
                <w:lang w:val="en-US"/>
              </w:rPr>
              <w:t>t</w:t>
            </w:r>
          </w:p>
        </w:tc>
      </w:tr>
      <w:tr w:rsidR="00176CAC" w:rsidRPr="00AF496D" w:rsidTr="00700FC2">
        <w:trPr>
          <w:trHeight w:val="1477"/>
        </w:trPr>
        <w:tc>
          <w:tcPr>
            <w:tcW w:w="580" w:type="pct"/>
            <w:vMerge/>
            <w:textDirection w:val="btLr"/>
          </w:tcPr>
          <w:p w:rsidR="00176CAC" w:rsidRPr="00767713" w:rsidRDefault="00176CAC" w:rsidP="00700FC2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:rsidR="00176CAC" w:rsidRPr="00767713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767713">
              <w:rPr>
                <w:sz w:val="24"/>
                <w:szCs w:val="24"/>
              </w:rPr>
              <w:t>1-е измерение</w:t>
            </w:r>
          </w:p>
        </w:tc>
        <w:tc>
          <w:tcPr>
            <w:tcW w:w="791" w:type="pct"/>
          </w:tcPr>
          <w:p w:rsidR="00176CAC" w:rsidRPr="00767713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767713">
              <w:rPr>
                <w:sz w:val="24"/>
                <w:szCs w:val="24"/>
              </w:rPr>
              <w:t>2-е измерение</w:t>
            </w:r>
          </w:p>
        </w:tc>
        <w:tc>
          <w:tcPr>
            <w:tcW w:w="647" w:type="pct"/>
          </w:tcPr>
          <w:p w:rsidR="00176CAC" w:rsidRPr="00767713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767713">
              <w:rPr>
                <w:sz w:val="24"/>
                <w:szCs w:val="24"/>
              </w:rPr>
              <w:t>3-е измерение</w:t>
            </w:r>
          </w:p>
        </w:tc>
        <w:tc>
          <w:tcPr>
            <w:tcW w:w="648" w:type="pct"/>
          </w:tcPr>
          <w:p w:rsidR="00176CAC" w:rsidRPr="00767713" w:rsidRDefault="00176CAC" w:rsidP="00700FC2">
            <w:pPr>
              <w:ind w:firstLine="709"/>
              <w:jc w:val="center"/>
              <w:rPr>
                <w:sz w:val="24"/>
                <w:szCs w:val="24"/>
              </w:rPr>
            </w:pPr>
            <w:r w:rsidRPr="00767713">
              <w:rPr>
                <w:sz w:val="24"/>
                <w:szCs w:val="24"/>
              </w:rPr>
              <w:t>4-е измерение</w:t>
            </w:r>
          </w:p>
        </w:tc>
        <w:tc>
          <w:tcPr>
            <w:tcW w:w="721" w:type="pct"/>
          </w:tcPr>
          <w:p w:rsidR="00176CAC" w:rsidRPr="00767713" w:rsidRDefault="00176CAC" w:rsidP="00700FC2">
            <w:pPr>
              <w:jc w:val="center"/>
              <w:rPr>
                <w:sz w:val="24"/>
                <w:szCs w:val="24"/>
              </w:rPr>
            </w:pPr>
            <w:r w:rsidRPr="00767713">
              <w:rPr>
                <w:sz w:val="24"/>
                <w:szCs w:val="24"/>
              </w:rPr>
              <w:t>среднеарифметическое</w:t>
            </w:r>
          </w:p>
        </w:tc>
        <w:tc>
          <w:tcPr>
            <w:tcW w:w="844" w:type="pct"/>
            <w:vMerge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</w:tr>
      <w:tr w:rsidR="00176CAC" w:rsidRPr="00AF496D" w:rsidTr="00700FC2">
        <w:trPr>
          <w:cantSplit/>
          <w:trHeight w:val="415"/>
        </w:trPr>
        <w:tc>
          <w:tcPr>
            <w:tcW w:w="580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  <w:tc>
          <w:tcPr>
            <w:tcW w:w="769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  <w:tc>
          <w:tcPr>
            <w:tcW w:w="791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  <w:tc>
          <w:tcPr>
            <w:tcW w:w="647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  <w:tc>
          <w:tcPr>
            <w:tcW w:w="648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  <w:tc>
          <w:tcPr>
            <w:tcW w:w="721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  <w:tc>
          <w:tcPr>
            <w:tcW w:w="844" w:type="pct"/>
            <w:textDirection w:val="btLr"/>
          </w:tcPr>
          <w:p w:rsidR="00176CAC" w:rsidRPr="00AF496D" w:rsidRDefault="00176CAC" w:rsidP="00700FC2">
            <w:pPr>
              <w:ind w:left="113" w:right="113" w:firstLine="709"/>
              <w:rPr>
                <w:sz w:val="28"/>
                <w:szCs w:val="28"/>
              </w:rPr>
            </w:pPr>
          </w:p>
        </w:tc>
      </w:tr>
      <w:tr w:rsidR="00176CAC" w:rsidRPr="00AF496D" w:rsidTr="00700FC2">
        <w:tc>
          <w:tcPr>
            <w:tcW w:w="580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69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91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647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648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21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</w:tr>
      <w:tr w:rsidR="00176CAC" w:rsidRPr="00AF496D" w:rsidTr="00700FC2">
        <w:tc>
          <w:tcPr>
            <w:tcW w:w="580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69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91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647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648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21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176CAC" w:rsidRPr="00AF496D" w:rsidRDefault="00176CAC" w:rsidP="00700FC2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176CAC" w:rsidRPr="00F13926" w:rsidRDefault="00176CAC" w:rsidP="00176CAC">
      <w:pPr>
        <w:ind w:firstLine="709"/>
        <w:rPr>
          <w:sz w:val="28"/>
          <w:szCs w:val="28"/>
        </w:rPr>
      </w:pPr>
    </w:p>
    <w:p w:rsidR="00176CAC" w:rsidRDefault="00176CAC" w:rsidP="00176CAC">
      <w:pPr>
        <w:pStyle w:val="9"/>
        <w:ind w:firstLine="709"/>
        <w:rPr>
          <w:szCs w:val="28"/>
          <w:u w:val="single"/>
        </w:rPr>
      </w:pPr>
      <w:r>
        <w:rPr>
          <w:szCs w:val="28"/>
          <w:u w:val="single"/>
        </w:rPr>
        <w:t>Расчетная часть работы</w:t>
      </w:r>
    </w:p>
    <w:p w:rsidR="00176CAC" w:rsidRPr="004F0730" w:rsidRDefault="00176CAC" w:rsidP="00176CAC">
      <w:pPr>
        <w:ind w:firstLine="709"/>
        <w:jc w:val="both"/>
        <w:rPr>
          <w:sz w:val="24"/>
          <w:szCs w:val="24"/>
        </w:rPr>
      </w:pPr>
      <w:r w:rsidRPr="004F0730">
        <w:rPr>
          <w:sz w:val="24"/>
          <w:szCs w:val="24"/>
          <w:vertAlign w:val="subscript"/>
        </w:rPr>
        <w:t>.</w:t>
      </w:r>
      <w:r w:rsidRPr="004F0730">
        <w:rPr>
          <w:sz w:val="24"/>
          <w:szCs w:val="24"/>
        </w:rPr>
        <w:t xml:space="preserve"> 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sz w:val="28"/>
          <w:szCs w:val="28"/>
        </w:rPr>
      </w:pPr>
      <w:r w:rsidRPr="00134D79">
        <w:rPr>
          <w:sz w:val="28"/>
          <w:szCs w:val="28"/>
        </w:rPr>
        <w:t xml:space="preserve">По «Номограмме для определения вязкости смазочных масел в зависимости от температуры»  определите </w:t>
      </w:r>
      <w:r w:rsidRPr="00134D79">
        <w:rPr>
          <w:sz w:val="28"/>
          <w:szCs w:val="28"/>
          <w:u w:val="single"/>
        </w:rPr>
        <w:t>кинематическую вязкость</w:t>
      </w:r>
      <w:r w:rsidRPr="00134D79">
        <w:rPr>
          <w:sz w:val="28"/>
          <w:szCs w:val="28"/>
        </w:rPr>
        <w:t xml:space="preserve"> данного масла при 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 xml:space="preserve">С </w:t>
      </w:r>
      <w:r>
        <w:rPr>
          <w:sz w:val="28"/>
          <w:szCs w:val="28"/>
        </w:rPr>
        <w:t>,</w:t>
      </w:r>
      <w:r w:rsidRPr="00256568">
        <w:rPr>
          <w:sz w:val="28"/>
          <w:szCs w:val="28"/>
        </w:rPr>
        <w:t xml:space="preserve"> </w:t>
      </w:r>
      <w:r w:rsidRPr="00134D79">
        <w:rPr>
          <w:sz w:val="28"/>
          <w:szCs w:val="28"/>
        </w:rPr>
        <w:t>50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</w:t>
      </w:r>
      <w:r w:rsidRPr="00134D79">
        <w:rPr>
          <w:sz w:val="28"/>
          <w:szCs w:val="28"/>
        </w:rPr>
        <w:t>и при 100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</w:t>
      </w:r>
      <w:r>
        <w:rPr>
          <w:sz w:val="28"/>
          <w:szCs w:val="28"/>
        </w:rPr>
        <w:t xml:space="preserve"> (Приложение 5)</w:t>
      </w:r>
      <w:r w:rsidRPr="00134D79">
        <w:rPr>
          <w:sz w:val="28"/>
          <w:szCs w:val="28"/>
        </w:rPr>
        <w:t xml:space="preserve">. 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sz w:val="28"/>
          <w:szCs w:val="28"/>
        </w:rPr>
      </w:pPr>
      <w:r w:rsidRPr="00134D79">
        <w:rPr>
          <w:sz w:val="28"/>
          <w:szCs w:val="28"/>
        </w:rPr>
        <w:t xml:space="preserve">Определите по «Номограмме для определения вязкости смазочных масел в зависимости от температуры»  условную вязкость данного нефтепродукта при  температурах </w:t>
      </w:r>
      <w:r w:rsidRPr="00F13926">
        <w:rPr>
          <w:b/>
          <w:szCs w:val="28"/>
        </w:rPr>
        <w:t>–</w:t>
      </w:r>
      <w:r w:rsidRPr="00134D79">
        <w:rPr>
          <w:sz w:val="28"/>
          <w:szCs w:val="28"/>
        </w:rPr>
        <w:t xml:space="preserve"> </w:t>
      </w:r>
      <w:r w:rsidRPr="00134D79">
        <w:rPr>
          <w:sz w:val="28"/>
          <w:szCs w:val="28"/>
          <w:lang w:val="en-US"/>
        </w:rPr>
        <w:t>t</w:t>
      </w:r>
      <w:r w:rsidRPr="00134D79">
        <w:rPr>
          <w:sz w:val="28"/>
          <w:szCs w:val="28"/>
          <w:vertAlign w:val="subscript"/>
        </w:rPr>
        <w:t>1</w:t>
      </w:r>
      <w:r w:rsidRPr="00134D79">
        <w:rPr>
          <w:sz w:val="28"/>
          <w:szCs w:val="28"/>
        </w:rPr>
        <w:t>,</w:t>
      </w:r>
      <w:r w:rsidRPr="00134D79">
        <w:rPr>
          <w:sz w:val="28"/>
          <w:szCs w:val="28"/>
          <w:lang w:val="en-US"/>
        </w:rPr>
        <w:t>t</w:t>
      </w:r>
      <w:r w:rsidRPr="00134D79">
        <w:rPr>
          <w:sz w:val="28"/>
          <w:szCs w:val="28"/>
          <w:vertAlign w:val="subscript"/>
        </w:rPr>
        <w:t>2,</w:t>
      </w:r>
      <w:r w:rsidRPr="00134D79">
        <w:rPr>
          <w:sz w:val="28"/>
          <w:szCs w:val="28"/>
        </w:rPr>
        <w:t xml:space="preserve">     (-20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С), 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С, 50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С,100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 и при 200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</w:t>
      </w:r>
      <w:r>
        <w:rPr>
          <w:sz w:val="28"/>
          <w:szCs w:val="28"/>
        </w:rPr>
        <w:t xml:space="preserve"> (Приложение 5)</w:t>
      </w:r>
      <w:r w:rsidRPr="00134D79">
        <w:rPr>
          <w:sz w:val="28"/>
          <w:szCs w:val="28"/>
        </w:rPr>
        <w:t xml:space="preserve">.  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sz w:val="28"/>
          <w:szCs w:val="28"/>
        </w:rPr>
      </w:pPr>
      <w:r w:rsidRPr="00134D79">
        <w:rPr>
          <w:sz w:val="28"/>
          <w:szCs w:val="28"/>
        </w:rPr>
        <w:t xml:space="preserve">Постройте график зависимости </w:t>
      </w:r>
      <w:r w:rsidRPr="00134D79">
        <w:rPr>
          <w:sz w:val="28"/>
          <w:szCs w:val="28"/>
          <w:u w:val="single"/>
        </w:rPr>
        <w:t>кинематической вязкости от температуры</w:t>
      </w:r>
      <w:r w:rsidRPr="00134D79">
        <w:rPr>
          <w:sz w:val="28"/>
          <w:szCs w:val="28"/>
        </w:rPr>
        <w:t>.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sz w:val="28"/>
          <w:szCs w:val="28"/>
        </w:rPr>
      </w:pPr>
      <w:r w:rsidRPr="00134D79">
        <w:rPr>
          <w:sz w:val="28"/>
          <w:szCs w:val="28"/>
        </w:rPr>
        <w:t>По номограмме «Для определения индекса вязкости смазочных масел»  определить индекс вязкости данного масла</w:t>
      </w:r>
      <w:r>
        <w:rPr>
          <w:sz w:val="28"/>
          <w:szCs w:val="28"/>
        </w:rPr>
        <w:t xml:space="preserve"> (Приложения 8 и 9)</w:t>
      </w:r>
      <w:r w:rsidRPr="00134D79">
        <w:rPr>
          <w:sz w:val="28"/>
          <w:szCs w:val="28"/>
        </w:rPr>
        <w:t>.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sz w:val="28"/>
          <w:szCs w:val="28"/>
        </w:rPr>
      </w:pPr>
      <w:r w:rsidRPr="00134D79">
        <w:rPr>
          <w:sz w:val="28"/>
          <w:szCs w:val="28"/>
        </w:rPr>
        <w:t>По номограмме «Для определения вязкости смесей нефтепродуктов» определить вязкость смеси, состоящую на ¼</w:t>
      </w:r>
      <w:r>
        <w:rPr>
          <w:sz w:val="28"/>
          <w:szCs w:val="28"/>
        </w:rPr>
        <w:t xml:space="preserve"> </w:t>
      </w:r>
      <w:r w:rsidRPr="00134D79">
        <w:rPr>
          <w:sz w:val="28"/>
          <w:szCs w:val="28"/>
        </w:rPr>
        <w:t xml:space="preserve"> из испытуемого масла и на ¾ из масла с вязкостью при 100</w:t>
      </w:r>
      <w:r w:rsidRPr="00134D79">
        <w:rPr>
          <w:sz w:val="28"/>
          <w:szCs w:val="28"/>
          <w:vertAlign w:val="superscript"/>
        </w:rPr>
        <w:t>0</w:t>
      </w:r>
      <w:r w:rsidRPr="00134D79">
        <w:rPr>
          <w:sz w:val="28"/>
          <w:szCs w:val="28"/>
        </w:rPr>
        <w:t>С 500мм</w:t>
      </w:r>
      <w:r w:rsidRPr="00134D79">
        <w:rPr>
          <w:sz w:val="28"/>
          <w:szCs w:val="28"/>
          <w:vertAlign w:val="superscript"/>
        </w:rPr>
        <w:t>2</w:t>
      </w:r>
      <w:r w:rsidRPr="00134D79">
        <w:rPr>
          <w:sz w:val="28"/>
          <w:szCs w:val="28"/>
        </w:rPr>
        <w:t>/с</w:t>
      </w:r>
      <w:r>
        <w:rPr>
          <w:sz w:val="28"/>
          <w:szCs w:val="28"/>
        </w:rPr>
        <w:t xml:space="preserve"> (Приложения 6 и 7)</w:t>
      </w:r>
      <w:r w:rsidRPr="00134D79">
        <w:rPr>
          <w:sz w:val="28"/>
          <w:szCs w:val="28"/>
        </w:rPr>
        <w:t>.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sz w:val="28"/>
          <w:szCs w:val="28"/>
        </w:rPr>
      </w:pPr>
      <w:r w:rsidRPr="00134D79">
        <w:rPr>
          <w:sz w:val="28"/>
          <w:szCs w:val="28"/>
        </w:rPr>
        <w:lastRenderedPageBreak/>
        <w:t>Рассчитайте молекулярную массу данного масла  по формуле Крэга</w:t>
      </w:r>
      <w:r>
        <w:rPr>
          <w:sz w:val="28"/>
          <w:szCs w:val="28"/>
        </w:rPr>
        <w:t xml:space="preserve">, предварительно определив </w:t>
      </w:r>
      <w:r w:rsidRPr="00F523E9">
        <w:rPr>
          <w:position w:val="-12"/>
          <w:sz w:val="28"/>
          <w:szCs w:val="28"/>
        </w:rPr>
        <w:object w:dxaOrig="340" w:dyaOrig="380">
          <v:shape id="_x0000_i1031" type="#_x0000_t75" style="width:25.5pt;height:28.5pt" o:ole="">
            <v:imagedata r:id="rId18" o:title=""/>
          </v:shape>
          <o:OLEObject Type="Embed" ProgID="Equation.3" ShapeID="_x0000_i1031" DrawAspect="Content" ObjectID="_1482997264" r:id="rId19"/>
        </w:object>
      </w:r>
      <w:r>
        <w:rPr>
          <w:sz w:val="28"/>
          <w:szCs w:val="28"/>
        </w:rPr>
        <w:t xml:space="preserve"> по известной </w:t>
      </w:r>
      <w:r w:rsidRPr="00F523E9">
        <w:rPr>
          <w:position w:val="-10"/>
          <w:sz w:val="28"/>
          <w:szCs w:val="28"/>
        </w:rPr>
        <w:object w:dxaOrig="360" w:dyaOrig="360">
          <v:shape id="_x0000_i1032" type="#_x0000_t75" style="width:27pt;height:27pt" o:ole="">
            <v:imagedata r:id="rId20" o:title=""/>
          </v:shape>
          <o:OLEObject Type="Embed" ProgID="Equation.3" ShapeID="_x0000_i1032" DrawAspect="Content" ObjectID="_1482997265" r:id="rId21"/>
        </w:object>
      </w:r>
      <w:r>
        <w:rPr>
          <w:sz w:val="28"/>
          <w:szCs w:val="28"/>
        </w:rPr>
        <w:t>согласно таблице (Приложение 1)</w:t>
      </w:r>
      <w:r w:rsidRPr="00134D7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«Для пересчета </w:t>
      </w:r>
      <w:r w:rsidRPr="00F523E9">
        <w:rPr>
          <w:position w:val="-10"/>
          <w:sz w:val="28"/>
          <w:szCs w:val="28"/>
        </w:rPr>
        <w:object w:dxaOrig="360" w:dyaOrig="360">
          <v:shape id="_x0000_i1033" type="#_x0000_t75" style="width:27pt;height:27pt" o:ole="">
            <v:imagedata r:id="rId22" o:title=""/>
          </v:shape>
          <o:OLEObject Type="Embed" ProgID="Equation.3" ShapeID="_x0000_i1033" DrawAspect="Content" ObjectID="_1482997266" r:id="rId23"/>
        </w:object>
      </w:r>
      <w:r>
        <w:rPr>
          <w:sz w:val="28"/>
          <w:szCs w:val="28"/>
        </w:rPr>
        <w:t xml:space="preserve"> в </w:t>
      </w:r>
      <w:r w:rsidRPr="00F523E9">
        <w:rPr>
          <w:position w:val="-12"/>
          <w:sz w:val="28"/>
          <w:szCs w:val="28"/>
        </w:rPr>
        <w:object w:dxaOrig="340" w:dyaOrig="380">
          <v:shape id="_x0000_i1034" type="#_x0000_t75" style="width:25.5pt;height:28.5pt" o:ole="">
            <v:imagedata r:id="rId24" o:title=""/>
          </v:shape>
          <o:OLEObject Type="Embed" ProgID="Equation.3" ShapeID="_x0000_i1034" DrawAspect="Content" ObjectID="_1482997267" r:id="rId25"/>
        </w:object>
      </w:r>
      <w:r>
        <w:rPr>
          <w:sz w:val="28"/>
          <w:szCs w:val="28"/>
        </w:rPr>
        <w:t xml:space="preserve"> и наоборот».</w:t>
      </w:r>
      <w:r w:rsidRPr="00134D79">
        <w:rPr>
          <w:sz w:val="28"/>
          <w:szCs w:val="28"/>
        </w:rPr>
        <w:t xml:space="preserve">     </w:t>
      </w:r>
    </w:p>
    <w:p w:rsidR="00176CAC" w:rsidRPr="00134D79" w:rsidRDefault="00176CAC" w:rsidP="00176CAC">
      <w:pPr>
        <w:ind w:left="426"/>
        <w:jc w:val="center"/>
        <w:rPr>
          <w:sz w:val="28"/>
          <w:szCs w:val="28"/>
        </w:rPr>
      </w:pPr>
      <w:r w:rsidRPr="00134D79">
        <w:rPr>
          <w:position w:val="-48"/>
          <w:sz w:val="28"/>
          <w:szCs w:val="28"/>
        </w:rPr>
        <w:object w:dxaOrig="2320" w:dyaOrig="1140">
          <v:shape id="_x0000_i1035" type="#_x0000_t75" style="width:81pt;height:39.75pt" o:ole="">
            <v:imagedata r:id="rId26" o:title=""/>
          </v:shape>
          <o:OLEObject Type="Embed" ProgID="Equation.3" ShapeID="_x0000_i1035" DrawAspect="Content" ObjectID="_1482997268" r:id="rId27"/>
        </w:objec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rPr>
          <w:sz w:val="28"/>
          <w:szCs w:val="28"/>
        </w:rPr>
      </w:pPr>
      <w:r w:rsidRPr="00134D79">
        <w:rPr>
          <w:bCs/>
          <w:sz w:val="28"/>
          <w:szCs w:val="28"/>
        </w:rPr>
        <w:t>По номограмме «Для определения молекулярной массы нефтяных фракций в зависимости от вязкости» определите молекулярную массу испытуемого масла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(Приложение  10)</w:t>
      </w:r>
      <w:r w:rsidRPr="00134D79">
        <w:rPr>
          <w:sz w:val="28"/>
          <w:szCs w:val="28"/>
        </w:rPr>
        <w:t>.</w:t>
      </w:r>
    </w:p>
    <w:p w:rsidR="00176CAC" w:rsidRPr="00134D79" w:rsidRDefault="00176CAC" w:rsidP="00176CAC">
      <w:pPr>
        <w:numPr>
          <w:ilvl w:val="0"/>
          <w:numId w:val="2"/>
        </w:numPr>
        <w:spacing w:after="0" w:line="240" w:lineRule="auto"/>
        <w:ind w:left="709" w:hanging="283"/>
        <w:rPr>
          <w:sz w:val="28"/>
          <w:szCs w:val="28"/>
        </w:rPr>
      </w:pPr>
      <w:r w:rsidRPr="00134D79">
        <w:rPr>
          <w:sz w:val="28"/>
          <w:szCs w:val="28"/>
        </w:rPr>
        <w:t>Сделаете вывод о влиянии температуры на вязкость моторного масла.</w:t>
      </w:r>
    </w:p>
    <w:p w:rsidR="00176CAC" w:rsidRDefault="00176CAC" w:rsidP="00176CAC">
      <w:pPr>
        <w:ind w:left="709" w:hanging="283"/>
        <w:jc w:val="both"/>
        <w:rPr>
          <w:sz w:val="24"/>
          <w:szCs w:val="24"/>
        </w:rPr>
      </w:pPr>
    </w:p>
    <w:p w:rsidR="00176CAC" w:rsidRDefault="00176CAC" w:rsidP="00176CAC">
      <w:pPr>
        <w:autoSpaceDE w:val="0"/>
        <w:autoSpaceDN w:val="0"/>
        <w:adjustRightInd w:val="0"/>
        <w:ind w:firstLine="709"/>
        <w:rPr>
          <w:rFonts w:eastAsia="TimesNewRoman"/>
          <w:sz w:val="28"/>
          <w:szCs w:val="28"/>
          <w:u w:val="single"/>
        </w:rPr>
      </w:pPr>
      <w:r w:rsidRPr="00FB4BDE">
        <w:rPr>
          <w:rFonts w:eastAsia="TimesNewRoman"/>
          <w:sz w:val="28"/>
          <w:szCs w:val="28"/>
          <w:u w:val="single"/>
        </w:rPr>
        <w:t>Анализ результатов лабораторной работы</w:t>
      </w:r>
    </w:p>
    <w:p w:rsidR="00176CAC" w:rsidRDefault="00176CAC" w:rsidP="00176CAC">
      <w:pPr>
        <w:autoSpaceDE w:val="0"/>
        <w:autoSpaceDN w:val="0"/>
        <w:adjustRightInd w:val="0"/>
        <w:ind w:left="360" w:firstLine="709"/>
        <w:rPr>
          <w:rFonts w:eastAsia="TimesNewRoman"/>
          <w:sz w:val="28"/>
          <w:szCs w:val="28"/>
          <w:u w:val="single"/>
        </w:rPr>
      </w:pPr>
    </w:p>
    <w:p w:rsidR="00176CAC" w:rsidRPr="00295295" w:rsidRDefault="00176CAC" w:rsidP="00176CAC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Сделайте вывод о влиянии температуры на вязкость исследуемого нефтепродукта.</w:t>
      </w:r>
    </w:p>
    <w:p w:rsidR="00F716DD" w:rsidRDefault="00F716DD" w:rsidP="00F716DD">
      <w:pPr>
        <w:ind w:left="644"/>
        <w:jc w:val="center"/>
        <w:rPr>
          <w:b/>
          <w:sz w:val="24"/>
          <w:szCs w:val="24"/>
        </w:rPr>
      </w:pPr>
    </w:p>
    <w:p w:rsidR="002C7414" w:rsidRDefault="002C7414" w:rsidP="002C7414">
      <w:pPr>
        <w:ind w:left="709"/>
        <w:rPr>
          <w:sz w:val="28"/>
          <w:szCs w:val="28"/>
        </w:rPr>
      </w:pPr>
    </w:p>
    <w:p w:rsidR="002C7414" w:rsidRDefault="002C7414" w:rsidP="002C7414">
      <w:pPr>
        <w:jc w:val="right"/>
        <w:rPr>
          <w:b/>
          <w:sz w:val="24"/>
          <w:szCs w:val="24"/>
        </w:rPr>
      </w:pPr>
      <w:r w:rsidRPr="004D732B">
        <w:rPr>
          <w:sz w:val="24"/>
          <w:szCs w:val="24"/>
        </w:rPr>
        <w:t>ПРИЛОЖЕНИЕ</w:t>
      </w:r>
      <w:r w:rsidRPr="006F41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5.</w:t>
      </w:r>
    </w:p>
    <w:p w:rsidR="002C7414" w:rsidRPr="003F1BFE" w:rsidRDefault="002C7414" w:rsidP="002C7414">
      <w:pPr>
        <w:jc w:val="center"/>
        <w:rPr>
          <w:sz w:val="28"/>
          <w:szCs w:val="28"/>
        </w:rPr>
      </w:pPr>
      <w:r w:rsidRPr="003F1BFE">
        <w:rPr>
          <w:sz w:val="28"/>
          <w:szCs w:val="28"/>
        </w:rPr>
        <w:t>Номограмма Семенидо для определения вязкости нефтепродуктов</w:t>
      </w:r>
    </w:p>
    <w:p w:rsidR="002C7414" w:rsidRPr="003F1BFE" w:rsidRDefault="002C7414" w:rsidP="002C7414">
      <w:pPr>
        <w:pStyle w:val="1"/>
        <w:rPr>
          <w:b w:val="0"/>
        </w:rPr>
      </w:pPr>
      <w:r w:rsidRPr="003F1BFE">
        <w:rPr>
          <w:b w:val="0"/>
        </w:rPr>
        <w:lastRenderedPageBreak/>
        <w:t>в зависимости от температуры</w:t>
      </w:r>
    </w:p>
    <w:p w:rsidR="002C7414" w:rsidRPr="005B5898" w:rsidRDefault="002C7414" w:rsidP="002C7414">
      <w:pPr>
        <w:jc w:val="center"/>
      </w:pPr>
      <w:r>
        <w:rPr>
          <w:noProof/>
        </w:rPr>
        <w:lastRenderedPageBreak/>
        <w:drawing>
          <wp:inline distT="0" distB="0" distL="0" distR="0">
            <wp:extent cx="5905500" cy="65341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14" w:rsidRPr="00EC2368" w:rsidRDefault="002C7414" w:rsidP="002C7414">
      <w:pPr>
        <w:pStyle w:val="9"/>
        <w:rPr>
          <w:szCs w:val="28"/>
          <w:u w:val="single"/>
        </w:rPr>
      </w:pPr>
      <w:r w:rsidRPr="00EC2368">
        <w:rPr>
          <w:szCs w:val="28"/>
          <w:u w:val="single"/>
        </w:rPr>
        <w:lastRenderedPageBreak/>
        <w:t>Методика работы с номограммой:</w:t>
      </w:r>
    </w:p>
    <w:p w:rsidR="002C7414" w:rsidRDefault="002C7414" w:rsidP="002C7414">
      <w:pPr>
        <w:pStyle w:val="9"/>
        <w:keepNext w:val="0"/>
        <w:numPr>
          <w:ilvl w:val="0"/>
          <w:numId w:val="5"/>
        </w:numPr>
        <w:ind w:left="357" w:hanging="357"/>
        <w:jc w:val="both"/>
      </w:pPr>
      <w:r w:rsidRPr="00575BF8">
        <w:t xml:space="preserve">находим </w:t>
      </w:r>
      <w:r w:rsidRPr="00575BF8">
        <w:rPr>
          <w:b/>
        </w:rPr>
        <w:t>точку А</w:t>
      </w:r>
      <w:r w:rsidRPr="00575BF8">
        <w:t xml:space="preserve"> с координатами «температура (t</w:t>
      </w:r>
      <w:r w:rsidRPr="00575BF8">
        <w:rPr>
          <w:vertAlign w:val="subscript"/>
        </w:rPr>
        <w:t>1</w:t>
      </w:r>
      <w:r w:rsidRPr="00575BF8">
        <w:t>); вязкость при этой температуре (</w:t>
      </w:r>
      <w:r w:rsidRPr="005B5898">
        <w:rPr>
          <w:position w:val="-6"/>
        </w:rPr>
        <w:object w:dxaOrig="200" w:dyaOrig="220">
          <v:shape id="_x0000_i1036" type="#_x0000_t75" style="width:9.75pt;height:11.25pt" o:ole="">
            <v:imagedata r:id="rId29" o:title=""/>
          </v:shape>
          <o:OLEObject Type="Embed" ProgID="Equation.3" ShapeID="_x0000_i1036" DrawAspect="Content" ObjectID="_1482997269" r:id="rId30"/>
        </w:object>
      </w:r>
      <w:r w:rsidRPr="00575BF8">
        <w:rPr>
          <w:vertAlign w:val="subscript"/>
        </w:rPr>
        <w:t>1</w:t>
      </w:r>
      <w:r w:rsidRPr="00575BF8">
        <w:t>)</w:t>
      </w:r>
      <w:r w:rsidRPr="00575BF8">
        <w:rPr>
          <w:vertAlign w:val="subscript"/>
        </w:rPr>
        <w:t xml:space="preserve"> </w:t>
      </w:r>
      <w:r w:rsidRPr="00575BF8">
        <w:t>» (на примере t</w:t>
      </w:r>
      <w:r w:rsidRPr="00575BF8">
        <w:rPr>
          <w:vertAlign w:val="subscript"/>
        </w:rPr>
        <w:t>1</w:t>
      </w:r>
      <w:r w:rsidRPr="00575BF8">
        <w:t>=50</w:t>
      </w:r>
      <w:r w:rsidRPr="00575BF8">
        <w:rPr>
          <w:vertAlign w:val="superscript"/>
        </w:rPr>
        <w:t>0</w:t>
      </w:r>
      <w:r w:rsidRPr="00575BF8">
        <w:t xml:space="preserve">С, </w:t>
      </w:r>
      <w:r w:rsidRPr="005B5898">
        <w:rPr>
          <w:position w:val="-6"/>
        </w:rPr>
        <w:object w:dxaOrig="200" w:dyaOrig="220">
          <v:shape id="_x0000_i1037" type="#_x0000_t75" style="width:9.75pt;height:11.25pt" o:ole="">
            <v:imagedata r:id="rId29" o:title=""/>
          </v:shape>
          <o:OLEObject Type="Embed" ProgID="Equation.3" ShapeID="_x0000_i1037" DrawAspect="Content" ObjectID="_1482997270" r:id="rId31"/>
        </w:object>
      </w:r>
      <w:r w:rsidRPr="00575BF8">
        <w:rPr>
          <w:vertAlign w:val="subscript"/>
        </w:rPr>
        <w:t>1</w:t>
      </w:r>
      <w:r w:rsidRPr="00575BF8">
        <w:t>=1</w:t>
      </w:r>
      <w:r>
        <w:t>50</w:t>
      </w:r>
      <w:r w:rsidRPr="00575BF8">
        <w:t>мм</w:t>
      </w:r>
      <w:r w:rsidRPr="00575BF8">
        <w:rPr>
          <w:vertAlign w:val="superscript"/>
        </w:rPr>
        <w:t>2</w:t>
      </w:r>
      <w:r w:rsidRPr="00575BF8">
        <w:t xml:space="preserve">/с ); </w:t>
      </w:r>
    </w:p>
    <w:p w:rsidR="002C7414" w:rsidRDefault="002C7414" w:rsidP="002C7414">
      <w:pPr>
        <w:pStyle w:val="9"/>
        <w:keepNext w:val="0"/>
        <w:numPr>
          <w:ilvl w:val="0"/>
          <w:numId w:val="5"/>
        </w:numPr>
        <w:ind w:left="357" w:hanging="357"/>
        <w:jc w:val="both"/>
      </w:pPr>
      <w:r w:rsidRPr="00575BF8">
        <w:rPr>
          <w:b/>
        </w:rPr>
        <w:t>точку В</w:t>
      </w:r>
      <w:r w:rsidRPr="00575BF8">
        <w:t xml:space="preserve"> с координатами «температура (t</w:t>
      </w:r>
      <w:r w:rsidRPr="00575BF8">
        <w:rPr>
          <w:vertAlign w:val="subscript"/>
        </w:rPr>
        <w:t>2</w:t>
      </w:r>
      <w:r w:rsidRPr="00575BF8">
        <w:t>); вязкость при этой температуре (</w:t>
      </w:r>
      <w:r w:rsidRPr="005B5898">
        <w:rPr>
          <w:position w:val="-6"/>
        </w:rPr>
        <w:object w:dxaOrig="200" w:dyaOrig="220">
          <v:shape id="_x0000_i1038" type="#_x0000_t75" style="width:9.75pt;height:11.25pt" o:ole="">
            <v:imagedata r:id="rId29" o:title=""/>
          </v:shape>
          <o:OLEObject Type="Embed" ProgID="Equation.3" ShapeID="_x0000_i1038" DrawAspect="Content" ObjectID="_1482997271" r:id="rId32"/>
        </w:object>
      </w:r>
      <w:r w:rsidRPr="00575BF8">
        <w:rPr>
          <w:vertAlign w:val="subscript"/>
        </w:rPr>
        <w:t>2</w:t>
      </w:r>
      <w:r w:rsidRPr="00575BF8">
        <w:t>)»</w:t>
      </w:r>
      <w:r>
        <w:t xml:space="preserve"> </w:t>
      </w:r>
      <w:r w:rsidRPr="00575BF8">
        <w:t>(на примере t</w:t>
      </w:r>
      <w:r>
        <w:rPr>
          <w:vertAlign w:val="subscript"/>
        </w:rPr>
        <w:t>2</w:t>
      </w:r>
      <w:r w:rsidRPr="00575BF8">
        <w:t>=</w:t>
      </w:r>
      <w:r>
        <w:t>10</w:t>
      </w:r>
      <w:r w:rsidRPr="00575BF8">
        <w:t>0</w:t>
      </w:r>
      <w:r w:rsidRPr="00575BF8">
        <w:rPr>
          <w:vertAlign w:val="superscript"/>
        </w:rPr>
        <w:t>0</w:t>
      </w:r>
      <w:r w:rsidRPr="00575BF8">
        <w:t xml:space="preserve">С, </w:t>
      </w:r>
      <w:r w:rsidRPr="005B5898">
        <w:rPr>
          <w:position w:val="-6"/>
        </w:rPr>
        <w:object w:dxaOrig="200" w:dyaOrig="220">
          <v:shape id="_x0000_i1039" type="#_x0000_t75" style="width:9.75pt;height:11.25pt" o:ole="">
            <v:imagedata r:id="rId29" o:title=""/>
          </v:shape>
          <o:OLEObject Type="Embed" ProgID="Equation.3" ShapeID="_x0000_i1039" DrawAspect="Content" ObjectID="_1482997272" r:id="rId33"/>
        </w:object>
      </w:r>
      <w:r>
        <w:rPr>
          <w:vertAlign w:val="subscript"/>
        </w:rPr>
        <w:t>2</w:t>
      </w:r>
      <w:r w:rsidRPr="00575BF8">
        <w:t>=17мм</w:t>
      </w:r>
      <w:r w:rsidRPr="00575BF8">
        <w:rPr>
          <w:vertAlign w:val="superscript"/>
        </w:rPr>
        <w:t>2</w:t>
      </w:r>
      <w:r w:rsidRPr="00575BF8">
        <w:t xml:space="preserve">/с ); </w:t>
      </w:r>
    </w:p>
    <w:p w:rsidR="002C7414" w:rsidRPr="00496B49" w:rsidRDefault="002C7414" w:rsidP="002C7414">
      <w:pPr>
        <w:pStyle w:val="9"/>
        <w:keepNext w:val="0"/>
        <w:numPr>
          <w:ilvl w:val="0"/>
          <w:numId w:val="5"/>
        </w:numPr>
        <w:ind w:left="357" w:hanging="357"/>
        <w:jc w:val="both"/>
      </w:pPr>
      <w:r w:rsidRPr="00496B49">
        <w:t>соединяем эти точки прямой, затем из точки – температура (70</w:t>
      </w:r>
      <w:r w:rsidRPr="00496B49">
        <w:rPr>
          <w:vertAlign w:val="superscript"/>
        </w:rPr>
        <w:t>0</w:t>
      </w:r>
      <w:r w:rsidRPr="00496B49">
        <w:t xml:space="preserve">С), </w:t>
      </w:r>
      <w:r w:rsidRPr="00496B49">
        <w:rPr>
          <w:b/>
        </w:rPr>
        <w:t>при которой необходимо определить вязкость</w:t>
      </w:r>
      <w:r w:rsidRPr="00496B49">
        <w:t>, опускаем вертикальную прямую  до пересечения с построенной прямой – из этой  точки, далее поводим горизонтальную прямую до пересечения с осью «Вязкость» и  получаем искомое значение (</w:t>
      </w:r>
      <w:r w:rsidRPr="005B5898">
        <w:rPr>
          <w:position w:val="-6"/>
        </w:rPr>
        <w:object w:dxaOrig="200" w:dyaOrig="220">
          <v:shape id="_x0000_i1040" type="#_x0000_t75" style="width:9.75pt;height:11.25pt" o:ole="">
            <v:imagedata r:id="rId29" o:title=""/>
          </v:shape>
          <o:OLEObject Type="Embed" ProgID="Equation.3" ShapeID="_x0000_i1040" DrawAspect="Content" ObjectID="_1482997273" r:id="rId34"/>
        </w:object>
      </w:r>
      <w:r w:rsidRPr="00496B49">
        <w:rPr>
          <w:vertAlign w:val="subscript"/>
        </w:rPr>
        <w:t>70</w:t>
      </w:r>
      <w:r w:rsidRPr="00496B49">
        <w:t>=51 мм</w:t>
      </w:r>
      <w:r w:rsidRPr="00496B49">
        <w:rPr>
          <w:vertAlign w:val="superscript"/>
        </w:rPr>
        <w:t>2</w:t>
      </w:r>
      <w:r w:rsidRPr="00496B49">
        <w:t>/с,</w:t>
      </w:r>
      <w:r>
        <w:t xml:space="preserve"> </w:t>
      </w:r>
      <w:r w:rsidRPr="00496B49">
        <w:t>ВУ</w:t>
      </w:r>
      <w:r w:rsidRPr="00496B49">
        <w:rPr>
          <w:vertAlign w:val="subscript"/>
        </w:rPr>
        <w:t>70</w:t>
      </w:r>
      <w:r w:rsidRPr="00496B49">
        <w:t>=7</w:t>
      </w:r>
      <w:r w:rsidRPr="00496B49">
        <w:rPr>
          <w:vertAlign w:val="superscript"/>
        </w:rPr>
        <w:t>0</w:t>
      </w:r>
      <w:r w:rsidRPr="00496B49">
        <w:t>ВУ)</w:t>
      </w:r>
      <w:r>
        <w:t>.</w:t>
      </w:r>
      <w:r w:rsidRPr="00496B49">
        <w:t xml:space="preserve"> </w:t>
      </w:r>
    </w:p>
    <w:p w:rsidR="003F4E1B" w:rsidRPr="003F1BFE" w:rsidRDefault="003F4E1B" w:rsidP="003F4E1B">
      <w:pPr>
        <w:jc w:val="right"/>
        <w:rPr>
          <w:sz w:val="28"/>
          <w:szCs w:val="28"/>
        </w:rPr>
      </w:pPr>
      <w:r w:rsidRPr="003F1BFE">
        <w:rPr>
          <w:sz w:val="28"/>
          <w:szCs w:val="28"/>
        </w:rPr>
        <w:t>ПРИЛОЖЕНИЕ 8</w:t>
      </w:r>
    </w:p>
    <w:p w:rsidR="003F4E1B" w:rsidRPr="003F1BFE" w:rsidRDefault="003F4E1B" w:rsidP="003F4E1B">
      <w:pPr>
        <w:jc w:val="center"/>
        <w:rPr>
          <w:sz w:val="28"/>
          <w:szCs w:val="28"/>
        </w:rPr>
      </w:pPr>
    </w:p>
    <w:p w:rsidR="003F4E1B" w:rsidRPr="003F1BFE" w:rsidRDefault="003F4E1B" w:rsidP="003F4E1B">
      <w:pPr>
        <w:jc w:val="center"/>
        <w:rPr>
          <w:sz w:val="28"/>
          <w:szCs w:val="28"/>
        </w:rPr>
      </w:pPr>
      <w:r w:rsidRPr="003F1BFE">
        <w:rPr>
          <w:sz w:val="28"/>
          <w:szCs w:val="28"/>
        </w:rPr>
        <w:t>Определение индекса вязкости</w:t>
      </w:r>
    </w:p>
    <w:p w:rsidR="003F4E1B" w:rsidRDefault="003F4E1B" w:rsidP="003F4E1B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93382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1B" w:rsidRPr="00053DAB" w:rsidRDefault="003F4E1B" w:rsidP="003F4E1B">
      <w:pPr>
        <w:pStyle w:val="9"/>
        <w:jc w:val="center"/>
        <w:rPr>
          <w:sz w:val="24"/>
          <w:szCs w:val="24"/>
          <w:u w:val="single"/>
        </w:rPr>
      </w:pPr>
      <w:r w:rsidRPr="00053DAB">
        <w:rPr>
          <w:sz w:val="24"/>
          <w:szCs w:val="24"/>
          <w:u w:val="single"/>
        </w:rPr>
        <w:t>Методика работы с номограммой:</w:t>
      </w:r>
    </w:p>
    <w:p w:rsidR="003F4E1B" w:rsidRPr="00053DAB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 w:rsidRPr="00053DAB">
        <w:rPr>
          <w:sz w:val="24"/>
          <w:szCs w:val="24"/>
        </w:rPr>
        <w:t xml:space="preserve">соединить прямой точки: значение кинематической вязкости при температуре </w:t>
      </w:r>
      <w:r w:rsidRPr="00053DAB">
        <w:rPr>
          <w:b/>
          <w:sz w:val="24"/>
          <w:szCs w:val="24"/>
          <w:lang w:val="en-US"/>
        </w:rPr>
        <w:t>t</w:t>
      </w:r>
      <w:r w:rsidRPr="00053DAB">
        <w:rPr>
          <w:b/>
          <w:sz w:val="24"/>
          <w:szCs w:val="24"/>
          <w:vertAlign w:val="subscript"/>
        </w:rPr>
        <w:t>1</w:t>
      </w:r>
      <w:r w:rsidRPr="00053DAB">
        <w:rPr>
          <w:b/>
          <w:sz w:val="24"/>
          <w:szCs w:val="24"/>
        </w:rPr>
        <w:t xml:space="preserve"> (ν</w:t>
      </w:r>
      <w:r w:rsidRPr="00053DAB">
        <w:rPr>
          <w:b/>
          <w:sz w:val="24"/>
          <w:szCs w:val="24"/>
          <w:vertAlign w:val="subscript"/>
          <w:lang w:val="en-US"/>
        </w:rPr>
        <w:t>t</w:t>
      </w:r>
      <w:r w:rsidRPr="00053DAB">
        <w:rPr>
          <w:b/>
          <w:sz w:val="24"/>
          <w:szCs w:val="24"/>
          <w:vertAlign w:val="subscript"/>
        </w:rPr>
        <w:t>1</w:t>
      </w:r>
      <w:r w:rsidRPr="00053DAB">
        <w:rPr>
          <w:b/>
          <w:sz w:val="24"/>
          <w:szCs w:val="24"/>
        </w:rPr>
        <w:t>)</w:t>
      </w:r>
      <w:r w:rsidRPr="00053DAB">
        <w:rPr>
          <w:sz w:val="24"/>
          <w:szCs w:val="24"/>
          <w:vertAlign w:val="subscript"/>
        </w:rPr>
        <w:t xml:space="preserve"> </w:t>
      </w:r>
      <w:r w:rsidRPr="00053DAB">
        <w:rPr>
          <w:sz w:val="24"/>
          <w:szCs w:val="24"/>
        </w:rPr>
        <w:t>и  значение</w:t>
      </w:r>
      <w:r w:rsidRPr="00053DAB">
        <w:rPr>
          <w:sz w:val="24"/>
          <w:szCs w:val="24"/>
          <w:vertAlign w:val="subscript"/>
        </w:rPr>
        <w:t xml:space="preserve"> </w:t>
      </w:r>
      <w:r w:rsidRPr="00053DAB">
        <w:rPr>
          <w:sz w:val="24"/>
          <w:szCs w:val="24"/>
        </w:rPr>
        <w:t>температуры</w:t>
      </w:r>
      <w:r w:rsidRPr="00053DAB">
        <w:rPr>
          <w:sz w:val="24"/>
          <w:szCs w:val="24"/>
          <w:vertAlign w:val="subscript"/>
        </w:rPr>
        <w:t xml:space="preserve">  </w:t>
      </w:r>
      <w:r w:rsidRPr="00053DAB">
        <w:rPr>
          <w:b/>
          <w:sz w:val="24"/>
          <w:szCs w:val="24"/>
        </w:rPr>
        <w:t>(t</w:t>
      </w:r>
      <w:r w:rsidRPr="00053DAB">
        <w:rPr>
          <w:b/>
          <w:sz w:val="24"/>
          <w:szCs w:val="24"/>
          <w:vertAlign w:val="subscript"/>
        </w:rPr>
        <w:t>1</w:t>
      </w:r>
      <w:r w:rsidRPr="00053DAB">
        <w:rPr>
          <w:b/>
          <w:sz w:val="24"/>
          <w:szCs w:val="24"/>
        </w:rPr>
        <w:t>)</w:t>
      </w:r>
      <w:r w:rsidRPr="00053DAB">
        <w:rPr>
          <w:sz w:val="24"/>
          <w:szCs w:val="24"/>
        </w:rPr>
        <w:t>;</w:t>
      </w:r>
    </w:p>
    <w:p w:rsidR="003F4E1B" w:rsidRPr="00053DAB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 w:rsidRPr="00053DAB">
        <w:rPr>
          <w:sz w:val="24"/>
          <w:szCs w:val="24"/>
        </w:rPr>
        <w:t xml:space="preserve">соединить прямой точки: значение кинематической вязкости при температуре </w:t>
      </w:r>
      <w:r w:rsidRPr="00053DAB">
        <w:rPr>
          <w:b/>
          <w:sz w:val="24"/>
          <w:szCs w:val="24"/>
          <w:lang w:val="en-US"/>
        </w:rPr>
        <w:t>t</w:t>
      </w:r>
      <w:r w:rsidRPr="00053DAB">
        <w:rPr>
          <w:b/>
          <w:sz w:val="24"/>
          <w:szCs w:val="24"/>
          <w:vertAlign w:val="subscript"/>
        </w:rPr>
        <w:t>2</w:t>
      </w:r>
      <w:r w:rsidRPr="00053DAB">
        <w:rPr>
          <w:b/>
          <w:sz w:val="24"/>
          <w:szCs w:val="24"/>
        </w:rPr>
        <w:t xml:space="preserve"> (ν</w:t>
      </w:r>
      <w:r w:rsidRPr="00053DAB">
        <w:rPr>
          <w:b/>
          <w:sz w:val="24"/>
          <w:szCs w:val="24"/>
          <w:vertAlign w:val="subscript"/>
          <w:lang w:val="en-US"/>
        </w:rPr>
        <w:t>t</w:t>
      </w:r>
      <w:r w:rsidRPr="00053DAB">
        <w:rPr>
          <w:b/>
          <w:sz w:val="24"/>
          <w:szCs w:val="24"/>
          <w:vertAlign w:val="subscript"/>
        </w:rPr>
        <w:t>2</w:t>
      </w:r>
      <w:r w:rsidRPr="00053DAB">
        <w:rPr>
          <w:b/>
          <w:sz w:val="24"/>
          <w:szCs w:val="24"/>
        </w:rPr>
        <w:t>)</w:t>
      </w:r>
      <w:r w:rsidRPr="00053DAB">
        <w:rPr>
          <w:sz w:val="24"/>
          <w:szCs w:val="24"/>
          <w:vertAlign w:val="subscript"/>
        </w:rPr>
        <w:t xml:space="preserve"> </w:t>
      </w:r>
      <w:r w:rsidRPr="00053DAB">
        <w:rPr>
          <w:sz w:val="24"/>
          <w:szCs w:val="24"/>
        </w:rPr>
        <w:t>и  значение</w:t>
      </w:r>
      <w:r w:rsidRPr="00053DAB">
        <w:rPr>
          <w:sz w:val="24"/>
          <w:szCs w:val="24"/>
          <w:vertAlign w:val="subscript"/>
        </w:rPr>
        <w:t xml:space="preserve"> </w:t>
      </w:r>
      <w:r w:rsidRPr="00053DAB">
        <w:rPr>
          <w:sz w:val="24"/>
          <w:szCs w:val="24"/>
        </w:rPr>
        <w:t>температуры</w:t>
      </w:r>
      <w:r w:rsidRPr="00053DAB">
        <w:rPr>
          <w:sz w:val="24"/>
          <w:szCs w:val="24"/>
          <w:vertAlign w:val="subscript"/>
        </w:rPr>
        <w:t xml:space="preserve">  </w:t>
      </w:r>
      <w:r w:rsidRPr="00053DAB">
        <w:rPr>
          <w:b/>
          <w:sz w:val="24"/>
          <w:szCs w:val="24"/>
        </w:rPr>
        <w:t>(t</w:t>
      </w:r>
      <w:r w:rsidRPr="00053DAB">
        <w:rPr>
          <w:b/>
          <w:sz w:val="24"/>
          <w:szCs w:val="24"/>
          <w:vertAlign w:val="subscript"/>
        </w:rPr>
        <w:t>2</w:t>
      </w:r>
      <w:r w:rsidRPr="00053DAB">
        <w:rPr>
          <w:b/>
          <w:sz w:val="24"/>
          <w:szCs w:val="24"/>
        </w:rPr>
        <w:t>)</w:t>
      </w:r>
      <w:r w:rsidRPr="00053DAB">
        <w:rPr>
          <w:sz w:val="24"/>
          <w:szCs w:val="24"/>
        </w:rPr>
        <w:t>;</w:t>
      </w:r>
    </w:p>
    <w:p w:rsidR="003F4E1B" w:rsidRPr="00053DAB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 w:rsidRPr="00053DAB">
        <w:rPr>
          <w:sz w:val="24"/>
          <w:szCs w:val="24"/>
        </w:rPr>
        <w:t xml:space="preserve">продлить прямые до их взаимного пересечения , значение кривой, на которой оказалась точка пересечения – искомый индекс вязкости (ИВ).  </w:t>
      </w:r>
    </w:p>
    <w:p w:rsidR="003F4E1B" w:rsidRDefault="003F4E1B" w:rsidP="003F4E1B">
      <w:pPr>
        <w:jc w:val="center"/>
        <w:rPr>
          <w:sz w:val="24"/>
          <w:szCs w:val="24"/>
        </w:rPr>
      </w:pPr>
    </w:p>
    <w:p w:rsidR="003F4E1B" w:rsidRDefault="003F4E1B" w:rsidP="003F4E1B">
      <w:pPr>
        <w:jc w:val="right"/>
        <w:rPr>
          <w:sz w:val="28"/>
          <w:szCs w:val="28"/>
        </w:rPr>
      </w:pPr>
    </w:p>
    <w:p w:rsidR="003F4E1B" w:rsidRPr="002C29D5" w:rsidRDefault="003F4E1B" w:rsidP="003F4E1B">
      <w:pPr>
        <w:jc w:val="right"/>
        <w:rPr>
          <w:sz w:val="28"/>
          <w:szCs w:val="28"/>
        </w:rPr>
      </w:pPr>
      <w:r w:rsidRPr="002C29D5">
        <w:rPr>
          <w:sz w:val="28"/>
          <w:szCs w:val="28"/>
        </w:rPr>
        <w:lastRenderedPageBreak/>
        <w:t>ПРИЛОЖЕНИЕ 9</w:t>
      </w:r>
    </w:p>
    <w:p w:rsidR="003F4E1B" w:rsidRPr="002C29D5" w:rsidRDefault="003F4E1B" w:rsidP="003F4E1B">
      <w:pPr>
        <w:jc w:val="center"/>
        <w:rPr>
          <w:sz w:val="28"/>
          <w:szCs w:val="28"/>
        </w:rPr>
      </w:pPr>
    </w:p>
    <w:p w:rsidR="003F4E1B" w:rsidRDefault="003F4E1B" w:rsidP="003F4E1B">
      <w:pPr>
        <w:jc w:val="center"/>
        <w:rPr>
          <w:sz w:val="28"/>
          <w:szCs w:val="28"/>
          <w:vertAlign w:val="subscript"/>
        </w:rPr>
      </w:pPr>
      <w:r w:rsidRPr="002C29D5">
        <w:rPr>
          <w:sz w:val="28"/>
          <w:szCs w:val="28"/>
        </w:rPr>
        <w:t>Определение индекса вязкости масляных фракций по значениям ν</w:t>
      </w:r>
      <w:r w:rsidRPr="002C29D5">
        <w:rPr>
          <w:sz w:val="28"/>
          <w:szCs w:val="28"/>
          <w:vertAlign w:val="subscript"/>
        </w:rPr>
        <w:t xml:space="preserve">50 </w:t>
      </w:r>
      <w:r w:rsidRPr="002C29D5">
        <w:rPr>
          <w:sz w:val="28"/>
          <w:szCs w:val="28"/>
        </w:rPr>
        <w:t>и</w:t>
      </w:r>
      <w:r w:rsidRPr="002C29D5">
        <w:rPr>
          <w:sz w:val="28"/>
          <w:szCs w:val="28"/>
          <w:vertAlign w:val="subscript"/>
        </w:rPr>
        <w:t xml:space="preserve"> </w:t>
      </w:r>
      <w:r w:rsidRPr="002C29D5">
        <w:rPr>
          <w:sz w:val="28"/>
          <w:szCs w:val="28"/>
        </w:rPr>
        <w:t>ν</w:t>
      </w:r>
      <w:r w:rsidRPr="002C29D5">
        <w:rPr>
          <w:sz w:val="28"/>
          <w:szCs w:val="28"/>
          <w:vertAlign w:val="subscript"/>
        </w:rPr>
        <w:t>100</w:t>
      </w:r>
    </w:p>
    <w:p w:rsidR="003F4E1B" w:rsidRPr="002C29D5" w:rsidRDefault="003F4E1B" w:rsidP="003F4E1B">
      <w:pPr>
        <w:jc w:val="center"/>
        <w:rPr>
          <w:sz w:val="28"/>
          <w:szCs w:val="28"/>
        </w:rPr>
      </w:pPr>
    </w:p>
    <w:p w:rsidR="003F4E1B" w:rsidRDefault="003F4E1B" w:rsidP="003F4E1B">
      <w:pPr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57825" cy="602932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1B" w:rsidRDefault="003F4E1B" w:rsidP="003F4E1B">
      <w:pPr>
        <w:jc w:val="center"/>
        <w:rPr>
          <w:sz w:val="24"/>
          <w:szCs w:val="24"/>
        </w:rPr>
      </w:pPr>
    </w:p>
    <w:p w:rsidR="003F4E1B" w:rsidRDefault="003F4E1B" w:rsidP="003F4E1B">
      <w:pPr>
        <w:jc w:val="center"/>
        <w:rPr>
          <w:sz w:val="24"/>
          <w:szCs w:val="24"/>
        </w:rPr>
      </w:pPr>
    </w:p>
    <w:p w:rsidR="003F4E1B" w:rsidRDefault="003F4E1B" w:rsidP="003F4E1B">
      <w:pPr>
        <w:jc w:val="center"/>
        <w:rPr>
          <w:sz w:val="24"/>
          <w:szCs w:val="24"/>
        </w:rPr>
      </w:pPr>
    </w:p>
    <w:p w:rsidR="003F4E1B" w:rsidRPr="00C43B9E" w:rsidRDefault="003F4E1B" w:rsidP="003F4E1B">
      <w:pPr>
        <w:pStyle w:val="9"/>
        <w:rPr>
          <w:sz w:val="24"/>
          <w:szCs w:val="24"/>
          <w:u w:val="single"/>
        </w:rPr>
      </w:pPr>
      <w:r w:rsidRPr="00C43B9E">
        <w:rPr>
          <w:sz w:val="24"/>
          <w:szCs w:val="24"/>
          <w:u w:val="single"/>
        </w:rPr>
        <w:t>Методика работы с номограммой:</w:t>
      </w:r>
    </w:p>
    <w:p w:rsidR="003F4E1B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 w:rsidRPr="00C43B9E">
        <w:rPr>
          <w:sz w:val="24"/>
          <w:szCs w:val="24"/>
        </w:rPr>
        <w:t>на горизонтальной оси найти точку со значением кинематической вязкости при 100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 (сСт);</w:t>
      </w:r>
    </w:p>
    <w:p w:rsidR="003F4E1B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 w:rsidRPr="00C43B9E">
        <w:rPr>
          <w:sz w:val="24"/>
          <w:szCs w:val="24"/>
        </w:rPr>
        <w:t xml:space="preserve">на </w:t>
      </w:r>
      <w:r>
        <w:rPr>
          <w:sz w:val="24"/>
          <w:szCs w:val="24"/>
        </w:rPr>
        <w:t>вертикальной</w:t>
      </w:r>
      <w:r w:rsidRPr="00C43B9E">
        <w:rPr>
          <w:sz w:val="24"/>
          <w:szCs w:val="24"/>
        </w:rPr>
        <w:t xml:space="preserve"> оси найти точку со значением кинематической вязкости при </w:t>
      </w:r>
      <w:r>
        <w:rPr>
          <w:sz w:val="24"/>
          <w:szCs w:val="24"/>
        </w:rPr>
        <w:t>5</w:t>
      </w:r>
      <w:r w:rsidRPr="00C43B9E">
        <w:rPr>
          <w:sz w:val="24"/>
          <w:szCs w:val="24"/>
        </w:rPr>
        <w:t>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 (сСт);</w:t>
      </w:r>
    </w:p>
    <w:p w:rsidR="003F4E1B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>
        <w:rPr>
          <w:sz w:val="24"/>
          <w:szCs w:val="24"/>
        </w:rPr>
        <w:t>из полученных точек провести перпендикуляры до их взаимного пересечения;</w:t>
      </w:r>
    </w:p>
    <w:p w:rsidR="003F4E1B" w:rsidRPr="00C43B9E" w:rsidRDefault="003F4E1B" w:rsidP="003F4E1B">
      <w:pPr>
        <w:numPr>
          <w:ilvl w:val="0"/>
          <w:numId w:val="6"/>
        </w:numPr>
        <w:spacing w:after="0" w:line="240" w:lineRule="auto"/>
        <w:ind w:left="717"/>
        <w:rPr>
          <w:sz w:val="24"/>
          <w:szCs w:val="24"/>
        </w:rPr>
      </w:pPr>
      <w:r>
        <w:rPr>
          <w:sz w:val="24"/>
          <w:szCs w:val="24"/>
        </w:rPr>
        <w:t>индекс вязкости (ИВ) равен значению ближайшей прямой</w:t>
      </w:r>
    </w:p>
    <w:p w:rsidR="003F4E1B" w:rsidRDefault="003F4E1B" w:rsidP="003F4E1B">
      <w:pPr>
        <w:jc w:val="right"/>
        <w:rPr>
          <w:sz w:val="24"/>
          <w:szCs w:val="24"/>
        </w:rPr>
      </w:pPr>
    </w:p>
    <w:p w:rsidR="007C1A2C" w:rsidRDefault="007C1A2C" w:rsidP="007C1A2C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10</w:t>
      </w:r>
    </w:p>
    <w:p w:rsidR="007C1A2C" w:rsidRDefault="007C1A2C" w:rsidP="007C1A2C">
      <w:pPr>
        <w:jc w:val="center"/>
        <w:rPr>
          <w:sz w:val="28"/>
          <w:szCs w:val="28"/>
        </w:rPr>
      </w:pPr>
      <w:r w:rsidRPr="00053DAB">
        <w:rPr>
          <w:sz w:val="28"/>
          <w:szCs w:val="28"/>
        </w:rPr>
        <w:t xml:space="preserve">Номограмма для определения молекулярной массы нефтепродуктов </w:t>
      </w:r>
    </w:p>
    <w:p w:rsidR="007C1A2C" w:rsidRPr="00053DAB" w:rsidRDefault="007C1A2C" w:rsidP="007C1A2C">
      <w:pPr>
        <w:jc w:val="center"/>
        <w:rPr>
          <w:sz w:val="28"/>
          <w:szCs w:val="28"/>
        </w:rPr>
      </w:pPr>
      <w:r w:rsidRPr="00053DAB">
        <w:rPr>
          <w:sz w:val="28"/>
          <w:szCs w:val="28"/>
        </w:rPr>
        <w:t>по вязкости</w:t>
      </w:r>
    </w:p>
    <w:p w:rsidR="007C1A2C" w:rsidRDefault="007C1A2C" w:rsidP="007C1A2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-190500</wp:posOffset>
            </wp:positionH>
            <wp:positionV relativeFrom="paragraph">
              <wp:posOffset>67310</wp:posOffset>
            </wp:positionV>
            <wp:extent cx="7325360" cy="4571365"/>
            <wp:effectExtent l="19050" t="0" r="8890" b="0"/>
            <wp:wrapTopAndBottom/>
            <wp:docPr id="3" name="Рисунок 3" descr="Молекулярная масса от вяз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лекулярная масса от вязкост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45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A2C" w:rsidRPr="00533884" w:rsidRDefault="007C1A2C" w:rsidP="007C1A2C">
      <w:pPr>
        <w:pStyle w:val="9"/>
        <w:rPr>
          <w:b/>
          <w:sz w:val="24"/>
          <w:szCs w:val="24"/>
          <w:u w:val="single"/>
        </w:rPr>
      </w:pPr>
      <w:r w:rsidRPr="00533884">
        <w:rPr>
          <w:b/>
          <w:sz w:val="24"/>
          <w:szCs w:val="24"/>
          <w:u w:val="single"/>
        </w:rPr>
        <w:t>Методика работы с номограммой:</w:t>
      </w:r>
    </w:p>
    <w:p w:rsidR="007C1A2C" w:rsidRPr="00533884" w:rsidRDefault="007C1A2C" w:rsidP="007C1A2C">
      <w:pPr>
        <w:pStyle w:val="a9"/>
        <w:ind w:firstLine="75"/>
        <w:jc w:val="both"/>
        <w:rPr>
          <w:sz w:val="24"/>
          <w:szCs w:val="24"/>
          <w:u w:val="single"/>
        </w:rPr>
      </w:pPr>
      <w:r w:rsidRPr="00533884">
        <w:rPr>
          <w:sz w:val="24"/>
          <w:szCs w:val="24"/>
          <w:u w:val="single"/>
        </w:rPr>
        <w:t xml:space="preserve"> (Все кривые в поле номограммы обозначают </w:t>
      </w:r>
      <w:r w:rsidRPr="00533884">
        <w:rPr>
          <w:b/>
          <w:i/>
          <w:sz w:val="24"/>
          <w:szCs w:val="24"/>
          <w:u w:val="single"/>
        </w:rPr>
        <w:t>различные величины</w:t>
      </w:r>
      <w:r w:rsidRPr="00533884">
        <w:rPr>
          <w:sz w:val="24"/>
          <w:szCs w:val="24"/>
          <w:u w:val="single"/>
        </w:rPr>
        <w:t xml:space="preserve"> </w:t>
      </w:r>
      <w:r w:rsidRPr="004E70A7">
        <w:rPr>
          <w:sz w:val="28"/>
          <w:szCs w:val="28"/>
          <w:u w:val="single"/>
        </w:rPr>
        <w:t>кинематической вязкости</w:t>
      </w:r>
      <w:r w:rsidRPr="00533884">
        <w:rPr>
          <w:sz w:val="24"/>
          <w:szCs w:val="24"/>
          <w:u w:val="single"/>
        </w:rPr>
        <w:t xml:space="preserve"> при 100</w:t>
      </w:r>
      <w:r w:rsidRPr="00533884">
        <w:rPr>
          <w:sz w:val="24"/>
          <w:szCs w:val="24"/>
          <w:u w:val="single"/>
          <w:vertAlign w:val="superscript"/>
        </w:rPr>
        <w:t>0</w:t>
      </w:r>
      <w:r w:rsidRPr="00533884">
        <w:rPr>
          <w:sz w:val="24"/>
          <w:szCs w:val="24"/>
          <w:u w:val="single"/>
        </w:rPr>
        <w:t>С)</w:t>
      </w:r>
    </w:p>
    <w:p w:rsidR="007C1A2C" w:rsidRDefault="007C1A2C" w:rsidP="007C1A2C">
      <w:pPr>
        <w:pStyle w:val="a9"/>
        <w:ind w:firstLine="75"/>
        <w:jc w:val="both"/>
        <w:rPr>
          <w:sz w:val="24"/>
          <w:szCs w:val="24"/>
        </w:rPr>
      </w:pPr>
      <w:r w:rsidRPr="00533884">
        <w:rPr>
          <w:sz w:val="24"/>
          <w:szCs w:val="24"/>
        </w:rPr>
        <w:t>Необходимо найти точку пересечения кривой номограммы « Вязкость при 100</w:t>
      </w:r>
      <w:r w:rsidRPr="00533884">
        <w:rPr>
          <w:sz w:val="24"/>
          <w:szCs w:val="24"/>
          <w:vertAlign w:val="superscript"/>
        </w:rPr>
        <w:t>0</w:t>
      </w:r>
      <w:r w:rsidRPr="00533884">
        <w:rPr>
          <w:sz w:val="24"/>
          <w:szCs w:val="24"/>
        </w:rPr>
        <w:t>С, мм</w:t>
      </w:r>
      <w:r w:rsidRPr="00533884">
        <w:rPr>
          <w:sz w:val="24"/>
          <w:szCs w:val="24"/>
          <w:vertAlign w:val="superscript"/>
        </w:rPr>
        <w:t>2</w:t>
      </w:r>
      <w:r w:rsidRPr="00533884">
        <w:rPr>
          <w:sz w:val="24"/>
          <w:szCs w:val="24"/>
        </w:rPr>
        <w:t>/с»  с</w:t>
      </w:r>
      <w:r>
        <w:rPr>
          <w:sz w:val="24"/>
          <w:szCs w:val="24"/>
        </w:rPr>
        <w:t xml:space="preserve"> </w:t>
      </w:r>
      <w:r w:rsidRPr="00533884">
        <w:rPr>
          <w:b/>
          <w:i/>
          <w:sz w:val="24"/>
          <w:szCs w:val="24"/>
        </w:rPr>
        <w:t xml:space="preserve">известным  </w:t>
      </w:r>
      <w:r w:rsidRPr="00533884">
        <w:rPr>
          <w:sz w:val="24"/>
          <w:szCs w:val="24"/>
        </w:rPr>
        <w:t xml:space="preserve">значением </w:t>
      </w:r>
      <w:r w:rsidRPr="004E70A7">
        <w:rPr>
          <w:sz w:val="28"/>
          <w:szCs w:val="28"/>
        </w:rPr>
        <w:t xml:space="preserve">кинематической </w:t>
      </w:r>
      <w:r w:rsidRPr="00533884">
        <w:rPr>
          <w:sz w:val="24"/>
          <w:szCs w:val="24"/>
        </w:rPr>
        <w:t>вязкости при 100</w:t>
      </w:r>
      <w:r w:rsidRPr="00533884">
        <w:rPr>
          <w:sz w:val="24"/>
          <w:szCs w:val="24"/>
          <w:vertAlign w:val="superscript"/>
        </w:rPr>
        <w:t>0</w:t>
      </w:r>
      <w:r w:rsidRPr="00533884">
        <w:rPr>
          <w:sz w:val="24"/>
          <w:szCs w:val="24"/>
        </w:rPr>
        <w:t xml:space="preserve">С и перпендикуляра проведенного из точки  с </w:t>
      </w:r>
      <w:r w:rsidRPr="00533884">
        <w:rPr>
          <w:b/>
          <w:i/>
          <w:sz w:val="24"/>
          <w:szCs w:val="24"/>
        </w:rPr>
        <w:t>известным</w:t>
      </w:r>
      <w:r w:rsidRPr="00533884">
        <w:rPr>
          <w:sz w:val="24"/>
          <w:szCs w:val="24"/>
        </w:rPr>
        <w:t xml:space="preserve"> значением </w:t>
      </w:r>
      <w:r w:rsidRPr="004E70A7">
        <w:rPr>
          <w:sz w:val="28"/>
          <w:szCs w:val="28"/>
        </w:rPr>
        <w:t>кинематической</w:t>
      </w:r>
      <w:r w:rsidRPr="00533884">
        <w:rPr>
          <w:sz w:val="24"/>
          <w:szCs w:val="24"/>
        </w:rPr>
        <w:t xml:space="preserve"> вязкости при 50</w:t>
      </w:r>
      <w:r w:rsidRPr="00533884">
        <w:rPr>
          <w:sz w:val="24"/>
          <w:szCs w:val="24"/>
          <w:vertAlign w:val="superscript"/>
        </w:rPr>
        <w:t>0</w:t>
      </w:r>
      <w:r w:rsidRPr="00533884">
        <w:rPr>
          <w:sz w:val="24"/>
          <w:szCs w:val="24"/>
        </w:rPr>
        <w:t xml:space="preserve">С (на оси </w:t>
      </w:r>
      <w:r w:rsidRPr="00533884">
        <w:rPr>
          <w:sz w:val="24"/>
          <w:szCs w:val="24"/>
        </w:rPr>
        <w:lastRenderedPageBreak/>
        <w:t>«Вязкость при 50</w:t>
      </w:r>
      <w:r w:rsidRPr="00533884">
        <w:rPr>
          <w:sz w:val="24"/>
          <w:szCs w:val="24"/>
          <w:vertAlign w:val="superscript"/>
        </w:rPr>
        <w:t>0</w:t>
      </w:r>
      <w:r w:rsidRPr="00533884">
        <w:rPr>
          <w:sz w:val="24"/>
          <w:szCs w:val="24"/>
        </w:rPr>
        <w:t>С, мм</w:t>
      </w:r>
      <w:r w:rsidRPr="00533884">
        <w:rPr>
          <w:sz w:val="24"/>
          <w:szCs w:val="24"/>
          <w:vertAlign w:val="superscript"/>
        </w:rPr>
        <w:t>2</w:t>
      </w:r>
      <w:r w:rsidRPr="00533884">
        <w:rPr>
          <w:sz w:val="24"/>
          <w:szCs w:val="24"/>
        </w:rPr>
        <w:t>/с»). Из полученной точки провести горизонтальную линию до пересечения с осью «Молекулярная масса» и получить значение искомой молекулярной массы.</w:t>
      </w:r>
    </w:p>
    <w:p w:rsidR="007C1A2C" w:rsidRDefault="007C1A2C" w:rsidP="007C1A2C">
      <w:pPr>
        <w:pStyle w:val="a9"/>
        <w:ind w:firstLine="75"/>
        <w:jc w:val="both"/>
        <w:rPr>
          <w:sz w:val="24"/>
          <w:szCs w:val="24"/>
        </w:rPr>
      </w:pPr>
    </w:p>
    <w:p w:rsidR="00271EFD" w:rsidRDefault="00271EFD" w:rsidP="00271EFD">
      <w:pPr>
        <w:autoSpaceDE w:val="0"/>
        <w:autoSpaceDN w:val="0"/>
        <w:adjustRightInd w:val="0"/>
        <w:ind w:firstLine="709"/>
        <w:jc w:val="center"/>
        <w:rPr>
          <w:rFonts w:eastAsia="TimesNewRoman"/>
          <w:caps/>
          <w:sz w:val="24"/>
          <w:szCs w:val="24"/>
        </w:rPr>
      </w:pPr>
    </w:p>
    <w:p w:rsidR="00271EFD" w:rsidRPr="003F1BFE" w:rsidRDefault="00271EFD" w:rsidP="00271EFD">
      <w:pPr>
        <w:jc w:val="right"/>
        <w:rPr>
          <w:sz w:val="28"/>
          <w:szCs w:val="28"/>
        </w:rPr>
      </w:pPr>
      <w:r w:rsidRPr="003F1BFE">
        <w:rPr>
          <w:sz w:val="28"/>
          <w:szCs w:val="28"/>
        </w:rPr>
        <w:t>ПРИЛОЖЕНИЕ 1.</w:t>
      </w:r>
    </w:p>
    <w:p w:rsidR="00271EFD" w:rsidRPr="003F1BFE" w:rsidRDefault="00271EFD" w:rsidP="00271EFD">
      <w:pPr>
        <w:pStyle w:val="a3"/>
        <w:jc w:val="center"/>
        <w:rPr>
          <w:rFonts w:ascii="Times New Roman" w:hAnsi="Times New Roman"/>
          <w:szCs w:val="28"/>
        </w:rPr>
      </w:pPr>
      <w:r w:rsidRPr="003F1BFE">
        <w:rPr>
          <w:rFonts w:ascii="Times New Roman" w:hAnsi="Times New Roman"/>
          <w:szCs w:val="28"/>
        </w:rPr>
        <w:t xml:space="preserve">Таблица для пересчета </w:t>
      </w:r>
      <w:r w:rsidRPr="003F1BFE">
        <w:rPr>
          <w:rFonts w:ascii="Times New Roman" w:hAnsi="Times New Roman"/>
          <w:position w:val="-12"/>
          <w:szCs w:val="28"/>
        </w:rPr>
        <w:object w:dxaOrig="340" w:dyaOrig="380">
          <v:shape id="_x0000_i1041" type="#_x0000_t75" style="width:20.25pt;height:22.5pt" o:ole="" fillcolor="window">
            <v:imagedata r:id="rId38" o:title=""/>
          </v:shape>
          <o:OLEObject Type="Embed" ProgID="Equation.3" ShapeID="_x0000_i1041" DrawAspect="Content" ObjectID="_1482997274" r:id="rId39"/>
        </w:object>
      </w:r>
      <w:r w:rsidRPr="003F1BFE">
        <w:rPr>
          <w:rFonts w:ascii="Times New Roman" w:hAnsi="Times New Roman"/>
          <w:szCs w:val="28"/>
        </w:rPr>
        <w:t xml:space="preserve"> в </w:t>
      </w:r>
      <w:r w:rsidRPr="003F1BFE">
        <w:rPr>
          <w:rFonts w:ascii="Times New Roman" w:hAnsi="Times New Roman"/>
          <w:position w:val="-10"/>
          <w:szCs w:val="28"/>
        </w:rPr>
        <w:object w:dxaOrig="360" w:dyaOrig="360">
          <v:shape id="_x0000_i1042" type="#_x0000_t75" style="width:21.75pt;height:21.75pt" o:ole="" fillcolor="window">
            <v:imagedata r:id="rId40" o:title=""/>
          </v:shape>
          <o:OLEObject Type="Embed" ProgID="Equation.3" ShapeID="_x0000_i1042" DrawAspect="Content" ObjectID="_1482997275" r:id="rId41"/>
        </w:object>
      </w:r>
      <w:r w:rsidRPr="003F1BFE">
        <w:rPr>
          <w:rFonts w:ascii="Times New Roman" w:hAnsi="Times New Roman"/>
          <w:szCs w:val="28"/>
        </w:rPr>
        <w:t xml:space="preserve"> и наоборот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1134"/>
        <w:gridCol w:w="2551"/>
        <w:gridCol w:w="851"/>
        <w:gridCol w:w="1276"/>
        <w:gridCol w:w="2551"/>
      </w:tblGrid>
      <w:tr w:rsidR="00271EFD" w:rsidRPr="00F965FF" w:rsidTr="00700FC2">
        <w:trPr>
          <w:cantSplit/>
          <w:trHeight w:hRule="exact" w:val="228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Плотность</w:t>
            </w:r>
          </w:p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  <w:vertAlign w:val="superscript"/>
              </w:rPr>
            </w:pPr>
            <w:r w:rsidRPr="006E7847">
              <w:rPr>
                <w:position w:val="-12"/>
                <w:sz w:val="24"/>
                <w:szCs w:val="24"/>
              </w:rPr>
              <w:object w:dxaOrig="340" w:dyaOrig="380">
                <v:shape id="_x0000_i1043" type="#_x0000_t75" style="width:20.25pt;height:22.5pt" o:ole="" fillcolor="window">
                  <v:imagedata r:id="rId38" o:title=""/>
                </v:shape>
                <o:OLEObject Type="Embed" ProgID="Equation.3" ShapeID="_x0000_i1043" DrawAspect="Content" ObjectID="_1482997276" r:id="rId42"/>
              </w:object>
            </w:r>
            <w:r w:rsidRPr="006E7847">
              <w:rPr>
                <w:sz w:val="24"/>
                <w:szCs w:val="24"/>
              </w:rPr>
              <w:t xml:space="preserve"> или </w:t>
            </w:r>
            <w:r w:rsidRPr="006E7847">
              <w:rPr>
                <w:position w:val="-10"/>
                <w:sz w:val="24"/>
                <w:szCs w:val="24"/>
              </w:rPr>
              <w:object w:dxaOrig="360" w:dyaOrig="360">
                <v:shape id="_x0000_i1044" type="#_x0000_t75" style="width:21.75pt;height:21.75pt" o:ole="" fillcolor="window">
                  <v:imagedata r:id="rId40" o:title=""/>
                </v:shape>
                <o:OLEObject Type="Embed" ProgID="Equation.3" ShapeID="_x0000_i1044" DrawAspect="Content" ObjectID="_1482997277" r:id="rId43"/>
              </w:object>
            </w:r>
          </w:p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  <w:vertAlign w:val="superscrip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Поправка, которую нужно</w:t>
            </w:r>
          </w:p>
          <w:p w:rsidR="00271EFD" w:rsidRPr="006E7847" w:rsidRDefault="00271EFD" w:rsidP="00271EFD">
            <w:pPr>
              <w:numPr>
                <w:ilvl w:val="0"/>
                <w:numId w:val="7"/>
              </w:numPr>
              <w:tabs>
                <w:tab w:val="clear" w:pos="360"/>
                <w:tab w:val="num" w:pos="435"/>
              </w:tabs>
              <w:spacing w:before="20" w:after="0" w:line="240" w:lineRule="auto"/>
              <w:ind w:left="435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 xml:space="preserve">вычесть при пересчете на </w:t>
            </w:r>
            <w:r w:rsidRPr="006E7847">
              <w:rPr>
                <w:position w:val="-10"/>
                <w:sz w:val="24"/>
                <w:szCs w:val="24"/>
              </w:rPr>
              <w:object w:dxaOrig="360" w:dyaOrig="360">
                <v:shape id="_x0000_i1045" type="#_x0000_t75" style="width:21.75pt;height:21.75pt" o:ole="" fillcolor="window">
                  <v:imagedata r:id="rId40" o:title=""/>
                </v:shape>
                <o:OLEObject Type="Embed" ProgID="Equation.3" ShapeID="_x0000_i1045" DrawAspect="Content" ObjectID="_1482997278" r:id="rId44"/>
              </w:object>
            </w:r>
          </w:p>
          <w:p w:rsidR="00271EFD" w:rsidRPr="006E7847" w:rsidRDefault="00271EFD" w:rsidP="00271EFD">
            <w:pPr>
              <w:numPr>
                <w:ilvl w:val="0"/>
                <w:numId w:val="7"/>
              </w:numPr>
              <w:tabs>
                <w:tab w:val="clear" w:pos="360"/>
                <w:tab w:val="num" w:pos="435"/>
              </w:tabs>
              <w:spacing w:before="20" w:after="0" w:line="240" w:lineRule="auto"/>
              <w:ind w:left="435"/>
              <w:rPr>
                <w:snapToGrid w:val="0"/>
                <w:sz w:val="24"/>
                <w:szCs w:val="24"/>
              </w:rPr>
            </w:pPr>
            <w:r w:rsidRPr="006E7847">
              <w:rPr>
                <w:sz w:val="24"/>
                <w:szCs w:val="24"/>
              </w:rPr>
              <w:t xml:space="preserve">прибавить </w:t>
            </w:r>
            <w:r w:rsidRPr="006E7847">
              <w:rPr>
                <w:snapToGrid w:val="0"/>
                <w:sz w:val="24"/>
                <w:szCs w:val="24"/>
              </w:rPr>
              <w:t xml:space="preserve">при пересчете на </w:t>
            </w:r>
            <w:r w:rsidRPr="006E7847">
              <w:rPr>
                <w:position w:val="-12"/>
                <w:sz w:val="24"/>
                <w:szCs w:val="24"/>
              </w:rPr>
              <w:object w:dxaOrig="340" w:dyaOrig="380">
                <v:shape id="_x0000_i1046" type="#_x0000_t75" style="width:20.25pt;height:22.5pt" o:ole="" fillcolor="window">
                  <v:imagedata r:id="rId38" o:title=""/>
                </v:shape>
                <o:OLEObject Type="Embed" ProgID="Equation.3" ShapeID="_x0000_i1046" DrawAspect="Content" ObjectID="_1482997279" r:id="rId45"/>
              </w:objec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  <w:vertAlign w:val="superscript"/>
              </w:rPr>
            </w:pPr>
            <w:r w:rsidRPr="006E7847">
              <w:rPr>
                <w:snapToGrid w:val="0"/>
                <w:sz w:val="24"/>
                <w:szCs w:val="24"/>
              </w:rPr>
              <w:t>Плотность</w:t>
            </w:r>
          </w:p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  <w:vertAlign w:val="superscript"/>
              </w:rPr>
            </w:pPr>
            <w:r w:rsidRPr="006E7847">
              <w:rPr>
                <w:position w:val="-12"/>
                <w:sz w:val="24"/>
                <w:szCs w:val="24"/>
              </w:rPr>
              <w:object w:dxaOrig="340" w:dyaOrig="380">
                <v:shape id="_x0000_i1047" type="#_x0000_t75" style="width:20.25pt;height:22.5pt" o:ole="" fillcolor="window">
                  <v:imagedata r:id="rId38" o:title=""/>
                </v:shape>
                <o:OLEObject Type="Embed" ProgID="Equation.3" ShapeID="_x0000_i1047" DrawAspect="Content" ObjectID="_1482997280" r:id="rId46"/>
              </w:object>
            </w:r>
            <w:r w:rsidRPr="006E7847">
              <w:rPr>
                <w:sz w:val="24"/>
                <w:szCs w:val="24"/>
              </w:rPr>
              <w:t xml:space="preserve"> или </w:t>
            </w:r>
            <w:r w:rsidRPr="006E7847">
              <w:rPr>
                <w:position w:val="-10"/>
                <w:sz w:val="24"/>
                <w:szCs w:val="24"/>
              </w:rPr>
              <w:object w:dxaOrig="360" w:dyaOrig="360">
                <v:shape id="_x0000_i1048" type="#_x0000_t75" style="width:21.75pt;height:21.75pt" o:ole="" fillcolor="window">
                  <v:imagedata r:id="rId40" o:title=""/>
                </v:shape>
                <o:OLEObject Type="Embed" ProgID="Equation.3" ShapeID="_x0000_i1048" DrawAspect="Content" ObjectID="_1482997281" r:id="rId47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Поправка, которую нужно</w:t>
            </w:r>
          </w:p>
          <w:p w:rsidR="00271EFD" w:rsidRPr="006E7847" w:rsidRDefault="00271EFD" w:rsidP="00271EFD">
            <w:pPr>
              <w:numPr>
                <w:ilvl w:val="0"/>
                <w:numId w:val="7"/>
              </w:numPr>
              <w:tabs>
                <w:tab w:val="clear" w:pos="360"/>
                <w:tab w:val="num" w:pos="435"/>
              </w:tabs>
              <w:spacing w:before="20" w:after="0" w:line="240" w:lineRule="auto"/>
              <w:ind w:left="435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 xml:space="preserve">вычесть при пересчете на </w:t>
            </w:r>
            <w:r w:rsidRPr="006E7847">
              <w:rPr>
                <w:position w:val="-10"/>
                <w:sz w:val="24"/>
                <w:szCs w:val="24"/>
              </w:rPr>
              <w:object w:dxaOrig="360" w:dyaOrig="360">
                <v:shape id="_x0000_i1049" type="#_x0000_t75" style="width:21.75pt;height:21.75pt" o:ole="" fillcolor="window">
                  <v:imagedata r:id="rId40" o:title=""/>
                </v:shape>
                <o:OLEObject Type="Embed" ProgID="Equation.3" ShapeID="_x0000_i1049" DrawAspect="Content" ObjectID="_1482997282" r:id="rId48"/>
              </w:object>
            </w:r>
          </w:p>
          <w:p w:rsidR="00271EFD" w:rsidRPr="006E7847" w:rsidRDefault="00271EFD" w:rsidP="00271EFD">
            <w:pPr>
              <w:numPr>
                <w:ilvl w:val="0"/>
                <w:numId w:val="7"/>
              </w:numPr>
              <w:tabs>
                <w:tab w:val="clear" w:pos="360"/>
                <w:tab w:val="num" w:pos="435"/>
              </w:tabs>
              <w:spacing w:before="20" w:after="0" w:line="240" w:lineRule="auto"/>
              <w:ind w:left="435"/>
              <w:rPr>
                <w:snapToGrid w:val="0"/>
                <w:sz w:val="24"/>
                <w:szCs w:val="24"/>
              </w:rPr>
            </w:pPr>
            <w:r w:rsidRPr="006E7847">
              <w:rPr>
                <w:sz w:val="24"/>
                <w:szCs w:val="24"/>
              </w:rPr>
              <w:t xml:space="preserve">прибавить </w:t>
            </w:r>
            <w:r w:rsidRPr="006E7847">
              <w:rPr>
                <w:snapToGrid w:val="0"/>
                <w:sz w:val="24"/>
                <w:szCs w:val="24"/>
              </w:rPr>
              <w:t xml:space="preserve">при пересчете на </w:t>
            </w:r>
            <w:r w:rsidRPr="006E7847">
              <w:rPr>
                <w:position w:val="-12"/>
                <w:sz w:val="24"/>
                <w:szCs w:val="24"/>
              </w:rPr>
              <w:object w:dxaOrig="340" w:dyaOrig="380">
                <v:shape id="_x0000_i1050" type="#_x0000_t75" style="width:20.25pt;height:22.5pt" o:ole="" fillcolor="window">
                  <v:imagedata r:id="rId38" o:title=""/>
                </v:shape>
                <o:OLEObject Type="Embed" ProgID="Equation.3" ShapeID="_x0000_i1050" DrawAspect="Content" ObjectID="_1482997283" r:id="rId49"/>
              </w:object>
            </w:r>
          </w:p>
        </w:tc>
      </w:tr>
      <w:tr w:rsidR="00271EFD" w:rsidRPr="00F965FF" w:rsidTr="00700FC2">
        <w:trPr>
          <w:trHeight w:hRule="exact" w:val="360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- 0,710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0,0051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0,830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6E7847">
              <w:rPr>
                <w:snapToGrid w:val="0"/>
                <w:sz w:val="24"/>
                <w:szCs w:val="24"/>
                <w:lang w:val="en-US"/>
              </w:rPr>
              <w:t>0,0044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- 0,720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0,0043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- 0,730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0,0042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- 0,740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0,0042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- 0,750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0,0041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- 0,760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0,0041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- 0,770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- 0,900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0,0040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- 0,780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- 0,910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0,0040</w:t>
            </w:r>
          </w:p>
        </w:tc>
      </w:tr>
      <w:tr w:rsidR="00271EFD" w:rsidRPr="00F965FF" w:rsidTr="00700FC2">
        <w:trPr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- 0,790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0,910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- 0,920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0,0039</w:t>
            </w:r>
          </w:p>
        </w:tc>
      </w:tr>
      <w:tr w:rsidR="00271EFD" w:rsidRPr="00F965FF" w:rsidTr="00700FC2">
        <w:trPr>
          <w:trHeight w:hRule="exact"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0,790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0,920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- 0,930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0,0038</w:t>
            </w:r>
          </w:p>
        </w:tc>
      </w:tr>
      <w:tr w:rsidR="00271EFD" w:rsidRPr="00F965FF" w:rsidTr="00700FC2">
        <w:trPr>
          <w:trHeight w:hRule="exact"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- 0,810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0,930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- 0,940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0,0038</w:t>
            </w:r>
          </w:p>
        </w:tc>
      </w:tr>
      <w:tr w:rsidR="00271EFD" w:rsidRPr="00F965FF" w:rsidTr="00700FC2">
        <w:trPr>
          <w:trHeight w:hRule="exact"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- 0,820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0,940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6E7847">
              <w:rPr>
                <w:snapToGrid w:val="0"/>
                <w:sz w:val="24"/>
                <w:szCs w:val="24"/>
                <w:lang w:val="en-US"/>
              </w:rPr>
              <w:t>0,0037</w:t>
            </w:r>
          </w:p>
        </w:tc>
      </w:tr>
      <w:tr w:rsidR="00271EFD" w:rsidRPr="00F965FF" w:rsidTr="00700FC2">
        <w:trPr>
          <w:trHeight w:hRule="exact" w:val="3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right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0,820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- 0,830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jc w:val="center"/>
              <w:rPr>
                <w:snapToGrid w:val="0"/>
                <w:sz w:val="24"/>
                <w:szCs w:val="24"/>
              </w:rPr>
            </w:pPr>
            <w:r w:rsidRPr="006E7847">
              <w:rPr>
                <w:snapToGrid w:val="0"/>
                <w:sz w:val="24"/>
                <w:szCs w:val="24"/>
              </w:rPr>
              <w:t>0,0044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</w:p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</w:p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</w:p>
          <w:p w:rsidR="00271EFD" w:rsidRPr="006E7847" w:rsidRDefault="00271EFD" w:rsidP="00700FC2">
            <w:pPr>
              <w:spacing w:before="20"/>
              <w:rPr>
                <w:snapToGrid w:val="0"/>
                <w:sz w:val="24"/>
                <w:szCs w:val="24"/>
              </w:rPr>
            </w:pPr>
          </w:p>
        </w:tc>
      </w:tr>
    </w:tbl>
    <w:p w:rsidR="003F5570" w:rsidRPr="00E7389B" w:rsidRDefault="003F5570" w:rsidP="003F55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E7389B">
        <w:rPr>
          <w:rFonts w:ascii="Times New Roman" w:hAnsi="Times New Roman" w:cs="Times New Roman"/>
          <w:sz w:val="24"/>
          <w:szCs w:val="28"/>
          <w:u w:val="single"/>
        </w:rPr>
        <w:t>Лабораторная работа №1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Тема: «Определение кинематической вязкости»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 xml:space="preserve">Для определения кинематической вязкости применяют вискозиметр Пинкевича. Сущность метода определения кинематической вязкости с помощью вискозиметра Пинкевича заключается в измерении времени истечения определенного объема испытуемой жидкости под влиянием силы тяжести при постоянной температуре. </w:t>
      </w:r>
    </w:p>
    <w:p w:rsidR="003F5570" w:rsidRPr="00E7389B" w:rsidRDefault="003F5570" w:rsidP="003F5570">
      <w:pPr>
        <w:pStyle w:val="2"/>
        <w:jc w:val="left"/>
        <w:rPr>
          <w:rFonts w:ascii="Times New Roman" w:hAnsi="Times New Roman"/>
          <w:b w:val="0"/>
          <w:sz w:val="24"/>
          <w:szCs w:val="28"/>
        </w:rPr>
      </w:pPr>
      <w:r w:rsidRPr="00E7389B">
        <w:rPr>
          <w:rFonts w:ascii="Times New Roman" w:hAnsi="Times New Roman"/>
          <w:b w:val="0"/>
          <w:sz w:val="24"/>
          <w:szCs w:val="28"/>
        </w:rPr>
        <w:t>Кинематическая вязкость является произведением измеренного времени истечения и  постоянной вискозиметра.</w:t>
      </w:r>
    </w:p>
    <w:p w:rsidR="003F5570" w:rsidRPr="00E7389B" w:rsidRDefault="003F5570" w:rsidP="003F5570">
      <w:pPr>
        <w:pStyle w:val="a3"/>
        <w:rPr>
          <w:rFonts w:ascii="Times New Roman" w:hAnsi="Times New Roman"/>
          <w:bCs/>
          <w:sz w:val="24"/>
          <w:szCs w:val="28"/>
        </w:rPr>
      </w:pPr>
      <w:r w:rsidRPr="00E7389B">
        <w:rPr>
          <w:rFonts w:ascii="Times New Roman" w:hAnsi="Times New Roman"/>
          <w:sz w:val="24"/>
          <w:szCs w:val="28"/>
        </w:rPr>
        <w:t xml:space="preserve">Заполненный  нефтепродуктом вискозиметр устанавливают  строго вертикально в термостат с  дистиллированной водой заданной температуры (контролируют уровень воды). Выдерживают вискозиметр в термостате 15 мин для достижения температурного равновесия. </w:t>
      </w:r>
      <w:r w:rsidRPr="00E7389B">
        <w:rPr>
          <w:rFonts w:ascii="Times New Roman" w:hAnsi="Times New Roman"/>
          <w:bCs/>
          <w:sz w:val="24"/>
          <w:szCs w:val="28"/>
        </w:rPr>
        <w:t xml:space="preserve">Температура воды в термостате не должна изменяться на протяжении всех измерений. </w:t>
      </w:r>
    </w:p>
    <w:p w:rsidR="003F5570" w:rsidRPr="00E7389B" w:rsidRDefault="003F5570" w:rsidP="003F5570">
      <w:pPr>
        <w:pStyle w:val="a3"/>
        <w:rPr>
          <w:rFonts w:ascii="Times New Roman" w:hAnsi="Times New Roman"/>
          <w:sz w:val="24"/>
          <w:szCs w:val="28"/>
        </w:rPr>
      </w:pPr>
      <w:r w:rsidRPr="00E7389B">
        <w:rPr>
          <w:rFonts w:ascii="Times New Roman" w:hAnsi="Times New Roman"/>
          <w:sz w:val="24"/>
          <w:szCs w:val="28"/>
        </w:rPr>
        <w:t xml:space="preserve">С помощью резиновой груши (откачав часть воздуха из вискозиметра)  устанавливают уровень  нефтепродукта (моторного масла), примерно, на середине резервуара  3. </w:t>
      </w:r>
      <w:r w:rsidRPr="00E7389B">
        <w:rPr>
          <w:rFonts w:ascii="Times New Roman" w:hAnsi="Times New Roman"/>
          <w:bCs/>
          <w:sz w:val="24"/>
          <w:szCs w:val="28"/>
        </w:rPr>
        <w:t xml:space="preserve">Далее </w:t>
      </w:r>
      <w:r w:rsidRPr="00E7389B">
        <w:rPr>
          <w:rFonts w:ascii="Times New Roman" w:hAnsi="Times New Roman"/>
          <w:sz w:val="24"/>
          <w:szCs w:val="28"/>
        </w:rPr>
        <w:t>отсоединяют резиновую грушу от шланга и нефтепродукт  начнет вытекать из резервуара 3 в резервуар 4. В тот момент, когда уровень жидкости достигнет метки А, включают секундомер и останавливают его при достижении уровнем нефтепродукта метки В. Время, отмеченное по секундомеру записывают с точностью до 0,2 сек. Определение времени проводят четыре раза.</w:t>
      </w: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7389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-386715</wp:posOffset>
            </wp:positionV>
            <wp:extent cx="2886075" cy="2295525"/>
            <wp:effectExtent l="19050" t="0" r="9525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339" w:type="dxa"/>
        <w:jc w:val="center"/>
        <w:tblLook w:val="04A0"/>
      </w:tblPr>
      <w:tblGrid>
        <w:gridCol w:w="4651"/>
        <w:gridCol w:w="1053"/>
        <w:gridCol w:w="3582"/>
        <w:gridCol w:w="1053"/>
      </w:tblGrid>
      <w:tr w:rsidR="003F5570" w:rsidRPr="00E7389B" w:rsidTr="000A2289">
        <w:trPr>
          <w:jc w:val="center"/>
        </w:trPr>
        <w:tc>
          <w:tcPr>
            <w:tcW w:w="5704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noProof/>
                <w:sz w:val="24"/>
                <w:szCs w:val="28"/>
              </w:rPr>
              <w:t>Рис.1.</w:t>
            </w: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 xml:space="preserve"> вискозиметр Пинкевича</w:t>
            </w:r>
          </w:p>
        </w:tc>
        <w:tc>
          <w:tcPr>
            <w:tcW w:w="4635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F5570" w:rsidRPr="00E7389B" w:rsidTr="000A2289">
        <w:trPr>
          <w:gridAfter w:val="1"/>
          <w:wAfter w:w="1053" w:type="dxa"/>
          <w:jc w:val="center"/>
        </w:trPr>
        <w:tc>
          <w:tcPr>
            <w:tcW w:w="4651" w:type="dxa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А – верхняя метка;</w:t>
            </w:r>
          </w:p>
        </w:tc>
        <w:tc>
          <w:tcPr>
            <w:tcW w:w="4635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5 – капилляр;</w:t>
            </w:r>
          </w:p>
        </w:tc>
      </w:tr>
      <w:tr w:rsidR="003F5570" w:rsidRPr="00E7389B" w:rsidTr="000A2289">
        <w:trPr>
          <w:gridAfter w:val="1"/>
          <w:wAfter w:w="1053" w:type="dxa"/>
          <w:jc w:val="center"/>
        </w:trPr>
        <w:tc>
          <w:tcPr>
            <w:tcW w:w="4651" w:type="dxa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В – нижняя метка;</w:t>
            </w:r>
          </w:p>
        </w:tc>
        <w:tc>
          <w:tcPr>
            <w:tcW w:w="4635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7 – термостат (баня);</w:t>
            </w:r>
          </w:p>
        </w:tc>
      </w:tr>
      <w:tr w:rsidR="003F5570" w:rsidRPr="00E7389B" w:rsidTr="000A2289">
        <w:trPr>
          <w:gridAfter w:val="1"/>
          <w:wAfter w:w="1053" w:type="dxa"/>
          <w:jc w:val="center"/>
        </w:trPr>
        <w:tc>
          <w:tcPr>
            <w:tcW w:w="4651" w:type="dxa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1 – широкое колено;</w:t>
            </w:r>
          </w:p>
        </w:tc>
        <w:tc>
          <w:tcPr>
            <w:tcW w:w="4635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8 – термометр;</w:t>
            </w:r>
          </w:p>
        </w:tc>
      </w:tr>
      <w:tr w:rsidR="003F5570" w:rsidRPr="00E7389B" w:rsidTr="000A2289">
        <w:trPr>
          <w:gridAfter w:val="1"/>
          <w:wAfter w:w="1053" w:type="dxa"/>
          <w:jc w:val="center"/>
        </w:trPr>
        <w:tc>
          <w:tcPr>
            <w:tcW w:w="4651" w:type="dxa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2 – узкое колено;</w:t>
            </w:r>
          </w:p>
        </w:tc>
        <w:tc>
          <w:tcPr>
            <w:tcW w:w="4635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9 – мешалка;</w:t>
            </w:r>
          </w:p>
        </w:tc>
      </w:tr>
      <w:tr w:rsidR="003F5570" w:rsidRPr="00E7389B" w:rsidTr="000A2289">
        <w:trPr>
          <w:gridAfter w:val="1"/>
          <w:wAfter w:w="1053" w:type="dxa"/>
          <w:trHeight w:val="636"/>
          <w:jc w:val="center"/>
        </w:trPr>
        <w:tc>
          <w:tcPr>
            <w:tcW w:w="4651" w:type="dxa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3, 4, 6 – расширительные емкости</w:t>
            </w:r>
          </w:p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(шарики);</w:t>
            </w:r>
          </w:p>
        </w:tc>
        <w:tc>
          <w:tcPr>
            <w:tcW w:w="4635" w:type="dxa"/>
            <w:gridSpan w:val="2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7389B">
              <w:rPr>
                <w:rFonts w:ascii="Times New Roman" w:hAnsi="Times New Roman" w:cs="Times New Roman"/>
                <w:sz w:val="24"/>
                <w:szCs w:val="28"/>
              </w:rPr>
              <w:t>10 – шланг для присоединения резиновой груши.</w:t>
            </w:r>
          </w:p>
        </w:tc>
      </w:tr>
    </w:tbl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Кинематическую вязкость при температуре определения находят по формуле: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  <w:vertAlign w:val="subscript"/>
        </w:rPr>
      </w:pPr>
      <w:r w:rsidRPr="00E7389B">
        <w:rPr>
          <w:rFonts w:ascii="Times New Roman" w:hAnsi="Times New Roman" w:cs="Times New Roman"/>
          <w:sz w:val="24"/>
          <w:szCs w:val="28"/>
        </w:rPr>
        <w:t>ν</w:t>
      </w:r>
      <w:r w:rsidRPr="00E7389B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t</w:t>
      </w:r>
      <w:r w:rsidRPr="00E7389B">
        <w:rPr>
          <w:rFonts w:ascii="Times New Roman" w:hAnsi="Times New Roman" w:cs="Times New Roman"/>
          <w:sz w:val="24"/>
          <w:szCs w:val="28"/>
        </w:rPr>
        <w:t xml:space="preserve"> = С τ</w:t>
      </w:r>
      <w:r w:rsidRPr="00E7389B">
        <w:rPr>
          <w:rFonts w:ascii="Times New Roman" w:hAnsi="Times New Roman" w:cs="Times New Roman"/>
          <w:sz w:val="24"/>
          <w:szCs w:val="28"/>
          <w:vertAlign w:val="subscript"/>
          <w:lang w:val="en-US"/>
        </w:rPr>
        <w:t>t</w:t>
      </w:r>
      <w:r w:rsidRPr="00E7389B">
        <w:rPr>
          <w:rFonts w:ascii="Times New Roman" w:hAnsi="Times New Roman" w:cs="Times New Roman"/>
          <w:sz w:val="24"/>
          <w:szCs w:val="28"/>
          <w:vertAlign w:val="subscript"/>
        </w:rPr>
        <w:t xml:space="preserve"> ;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 xml:space="preserve"> где</w:t>
      </w:r>
      <w:r w:rsidRPr="00E7389B">
        <w:rPr>
          <w:rFonts w:ascii="Times New Roman" w:hAnsi="Times New Roman" w:cs="Times New Roman"/>
          <w:sz w:val="24"/>
          <w:szCs w:val="28"/>
          <w:vertAlign w:val="subscript"/>
        </w:rPr>
        <w:t xml:space="preserve">  </w:t>
      </w:r>
      <w:r w:rsidRPr="00E7389B">
        <w:rPr>
          <w:rFonts w:ascii="Times New Roman" w:hAnsi="Times New Roman" w:cs="Times New Roman"/>
          <w:sz w:val="24"/>
          <w:szCs w:val="28"/>
        </w:rPr>
        <w:t>τ</w:t>
      </w:r>
      <w:r w:rsidRPr="00E7389B">
        <w:rPr>
          <w:rFonts w:ascii="Times New Roman" w:hAnsi="Times New Roman" w:cs="Times New Roman"/>
          <w:sz w:val="24"/>
          <w:szCs w:val="28"/>
          <w:vertAlign w:val="subscript"/>
        </w:rPr>
        <w:t>t</w:t>
      </w:r>
      <w:r w:rsidRPr="00E7389B">
        <w:rPr>
          <w:rFonts w:ascii="Times New Roman" w:hAnsi="Times New Roman" w:cs="Times New Roman"/>
          <w:sz w:val="24"/>
          <w:szCs w:val="28"/>
        </w:rPr>
        <w:t xml:space="preserve"> – время истечения (среднеарифметическое значение нескольких  измерений, с) нефтепродукта в объеме V;</w:t>
      </w:r>
    </w:p>
    <w:p w:rsidR="003F5570" w:rsidRPr="00E7389B" w:rsidRDefault="003F5570" w:rsidP="003F5570">
      <w:pPr>
        <w:pStyle w:val="4"/>
        <w:ind w:firstLine="0"/>
        <w:jc w:val="left"/>
        <w:rPr>
          <w:rFonts w:ascii="Times New Roman" w:hAnsi="Times New Roman"/>
          <w:b w:val="0"/>
          <w:sz w:val="24"/>
          <w:szCs w:val="28"/>
        </w:rPr>
      </w:pPr>
      <w:r w:rsidRPr="00E7389B">
        <w:rPr>
          <w:rFonts w:ascii="Times New Roman" w:hAnsi="Times New Roman"/>
          <w:b w:val="0"/>
          <w:sz w:val="24"/>
          <w:szCs w:val="28"/>
        </w:rPr>
        <w:t xml:space="preserve">С – калибровочная постоянная вискозиметра, рассчитываемая по формуле </w:t>
      </w:r>
      <w:r w:rsidRPr="00E7389B">
        <w:rPr>
          <w:rFonts w:ascii="Times New Roman" w:hAnsi="Times New Roman"/>
          <w:b w:val="0"/>
          <w:position w:val="-28"/>
          <w:sz w:val="24"/>
          <w:szCs w:val="28"/>
        </w:rPr>
        <w:object w:dxaOrig="940" w:dyaOrig="760">
          <v:shape id="_x0000_i1051" type="#_x0000_t75" style="width:47.25pt;height:38.25pt" o:ole="" fillcolor="window">
            <v:imagedata r:id="rId7" o:title=""/>
          </v:shape>
          <o:OLEObject Type="Embed" ProgID="Equation.3" ShapeID="_x0000_i1051" DrawAspect="Content" ObjectID="_1482997284" r:id="rId50"/>
        </w:object>
      </w:r>
      <w:r w:rsidRPr="00E7389B">
        <w:rPr>
          <w:rFonts w:ascii="Times New Roman" w:hAnsi="Times New Roman"/>
          <w:b w:val="0"/>
          <w:sz w:val="24"/>
          <w:szCs w:val="28"/>
        </w:rPr>
        <w:t xml:space="preserve"> ,вносится в паспорт на вискозиметр на заводе-изготовителе</w:t>
      </w:r>
    </w:p>
    <w:p w:rsidR="003F5570" w:rsidRPr="00E7389B" w:rsidRDefault="003F5570" w:rsidP="003F5570">
      <w:pPr>
        <w:pStyle w:val="4"/>
        <w:ind w:firstLine="0"/>
        <w:jc w:val="left"/>
        <w:rPr>
          <w:rFonts w:ascii="Times New Roman" w:hAnsi="Times New Roman"/>
          <w:b w:val="0"/>
          <w:sz w:val="24"/>
          <w:szCs w:val="28"/>
        </w:rPr>
      </w:pPr>
      <w:r w:rsidRPr="00E7389B">
        <w:rPr>
          <w:rFonts w:ascii="Times New Roman" w:hAnsi="Times New Roman"/>
          <w:b w:val="0"/>
          <w:sz w:val="24"/>
          <w:szCs w:val="28"/>
        </w:rPr>
        <w:t xml:space="preserve">r – радиус капилляра; </w:t>
      </w:r>
    </w:p>
    <w:p w:rsidR="003F5570" w:rsidRPr="00E7389B" w:rsidRDefault="003F5570" w:rsidP="003F5570">
      <w:pPr>
        <w:pStyle w:val="4"/>
        <w:ind w:firstLine="0"/>
        <w:jc w:val="left"/>
        <w:rPr>
          <w:rFonts w:ascii="Times New Roman" w:hAnsi="Times New Roman"/>
          <w:b w:val="0"/>
          <w:sz w:val="24"/>
          <w:szCs w:val="28"/>
        </w:rPr>
      </w:pPr>
      <w:r w:rsidRPr="00E7389B">
        <w:rPr>
          <w:rFonts w:ascii="Times New Roman" w:hAnsi="Times New Roman"/>
          <w:b w:val="0"/>
          <w:sz w:val="24"/>
          <w:szCs w:val="28"/>
        </w:rPr>
        <w:t xml:space="preserve">L – длина капилляра; </w:t>
      </w:r>
    </w:p>
    <w:p w:rsidR="003F5570" w:rsidRPr="00E7389B" w:rsidRDefault="003F5570" w:rsidP="003F5570">
      <w:pPr>
        <w:pStyle w:val="4"/>
        <w:ind w:firstLine="0"/>
        <w:jc w:val="left"/>
        <w:rPr>
          <w:rFonts w:ascii="Times New Roman" w:hAnsi="Times New Roman"/>
          <w:b w:val="0"/>
          <w:sz w:val="24"/>
          <w:szCs w:val="28"/>
        </w:rPr>
      </w:pPr>
      <w:r w:rsidRPr="00E7389B">
        <w:rPr>
          <w:rFonts w:ascii="Times New Roman" w:hAnsi="Times New Roman"/>
          <w:b w:val="0"/>
          <w:sz w:val="24"/>
          <w:szCs w:val="28"/>
        </w:rPr>
        <w:t>h – высота столба жидкости;</w:t>
      </w:r>
    </w:p>
    <w:p w:rsidR="003F5570" w:rsidRPr="00E7389B" w:rsidRDefault="003F5570" w:rsidP="003F5570">
      <w:pPr>
        <w:pStyle w:val="4"/>
        <w:ind w:firstLine="0"/>
        <w:jc w:val="left"/>
        <w:rPr>
          <w:rFonts w:ascii="Times New Roman" w:hAnsi="Times New Roman"/>
          <w:b w:val="0"/>
          <w:sz w:val="24"/>
          <w:szCs w:val="28"/>
        </w:rPr>
      </w:pPr>
      <w:r w:rsidRPr="00E7389B">
        <w:rPr>
          <w:rFonts w:ascii="Times New Roman" w:hAnsi="Times New Roman"/>
          <w:b w:val="0"/>
          <w:sz w:val="24"/>
          <w:szCs w:val="28"/>
        </w:rPr>
        <w:t>V– объем жидкости в резервуаре 4(от метки А до метки В).</w:t>
      </w:r>
    </w:p>
    <w:p w:rsidR="003F5570" w:rsidRPr="006524F7" w:rsidRDefault="003F5570" w:rsidP="003F5570">
      <w:pPr>
        <w:spacing w:after="0" w:line="240" w:lineRule="auto"/>
        <w:rPr>
          <w:rFonts w:ascii="Times New Roman" w:hAnsi="Times New Roman"/>
          <w:sz w:val="24"/>
        </w:rPr>
      </w:pP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Данные заносят в таблицу и строят график зависимости кинематической вязкости от температуры: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518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13"/>
        <w:gridCol w:w="1983"/>
        <w:gridCol w:w="2060"/>
        <w:gridCol w:w="2060"/>
        <w:gridCol w:w="2060"/>
        <w:gridCol w:w="3705"/>
        <w:gridCol w:w="1943"/>
      </w:tblGrid>
      <w:tr w:rsidR="003F5570" w:rsidRPr="00E7389B" w:rsidTr="000A2289">
        <w:trPr>
          <w:trHeight w:val="449"/>
        </w:trPr>
        <w:tc>
          <w:tcPr>
            <w:tcW w:w="494" w:type="pct"/>
            <w:vMerge w:val="restart"/>
            <w:textDirection w:val="btLr"/>
            <w:vAlign w:val="center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Температура,</w:t>
            </w:r>
            <w:r w:rsidRPr="00E738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7389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872" w:type="pct"/>
            <w:gridSpan w:val="5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Время истечения,с</w:t>
            </w:r>
          </w:p>
        </w:tc>
        <w:tc>
          <w:tcPr>
            <w:tcW w:w="634" w:type="pct"/>
            <w:vMerge w:val="restart"/>
            <w:vAlign w:val="center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E7389B">
              <w:rPr>
                <w:rFonts w:ascii="Times New Roman" w:hAnsi="Times New Roman"/>
                <w:sz w:val="24"/>
                <w:szCs w:val="32"/>
              </w:rPr>
              <w:t>ν</w:t>
            </w:r>
            <w:r w:rsidRPr="00E7389B">
              <w:rPr>
                <w:rFonts w:ascii="Times New Roman" w:hAnsi="Times New Roman"/>
                <w:sz w:val="24"/>
                <w:szCs w:val="32"/>
                <w:vertAlign w:val="subscript"/>
                <w:lang w:val="en-US"/>
              </w:rPr>
              <w:t>t</w:t>
            </w:r>
          </w:p>
        </w:tc>
      </w:tr>
      <w:tr w:rsidR="003F5570" w:rsidRPr="00E7389B" w:rsidTr="000A2289">
        <w:trPr>
          <w:trHeight w:val="1477"/>
        </w:trPr>
        <w:tc>
          <w:tcPr>
            <w:tcW w:w="494" w:type="pct"/>
            <w:vMerge/>
            <w:textDirection w:val="btLr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1-е измерение</w:t>
            </w:r>
          </w:p>
        </w:tc>
        <w:tc>
          <w:tcPr>
            <w:tcW w:w="672" w:type="pct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2-е измерение</w:t>
            </w:r>
          </w:p>
        </w:tc>
        <w:tc>
          <w:tcPr>
            <w:tcW w:w="672" w:type="pct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3-е измерение</w:t>
            </w:r>
          </w:p>
        </w:tc>
        <w:tc>
          <w:tcPr>
            <w:tcW w:w="672" w:type="pct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4-е измерение</w:t>
            </w:r>
          </w:p>
        </w:tc>
        <w:tc>
          <w:tcPr>
            <w:tcW w:w="1209" w:type="pct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Средне-арифметическое</w:t>
            </w:r>
          </w:p>
        </w:tc>
        <w:tc>
          <w:tcPr>
            <w:tcW w:w="634" w:type="pct"/>
            <w:vMerge/>
            <w:textDirection w:val="btLr"/>
          </w:tcPr>
          <w:p w:rsidR="003F5570" w:rsidRPr="00E7389B" w:rsidRDefault="003F5570" w:rsidP="000A2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570" w:rsidRPr="00E7389B" w:rsidTr="000A2289">
        <w:tc>
          <w:tcPr>
            <w:tcW w:w="494" w:type="pct"/>
          </w:tcPr>
          <w:p w:rsidR="003F5570" w:rsidRPr="00E7389B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47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883,31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883,70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883,02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883,09</w:t>
            </w:r>
          </w:p>
        </w:tc>
        <w:tc>
          <w:tcPr>
            <w:tcW w:w="1209" w:type="pct"/>
          </w:tcPr>
          <w:p w:rsidR="003F5570" w:rsidRPr="00C30DDB" w:rsidRDefault="003F5570" w:rsidP="000A2289">
            <w:pPr>
              <w:jc w:val="center"/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883,</w:t>
            </w:r>
            <w:r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  <w:t>28</w:t>
            </w:r>
          </w:p>
        </w:tc>
        <w:tc>
          <w:tcPr>
            <w:tcW w:w="634" w:type="pct"/>
          </w:tcPr>
          <w:p w:rsidR="003F5570" w:rsidRPr="0006714D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321</w:t>
            </w:r>
            <w:r w:rsidRPr="00E7389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3F5570" w:rsidRPr="00E7389B" w:rsidTr="000A2289">
        <w:tc>
          <w:tcPr>
            <w:tcW w:w="494" w:type="pct"/>
          </w:tcPr>
          <w:p w:rsidR="003F5570" w:rsidRPr="00E7389B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7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564,18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564,27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564,08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564,09</w:t>
            </w:r>
          </w:p>
        </w:tc>
        <w:tc>
          <w:tcPr>
            <w:tcW w:w="1209" w:type="pct"/>
          </w:tcPr>
          <w:p w:rsidR="003F5570" w:rsidRPr="00C30DDB" w:rsidRDefault="003F5570" w:rsidP="000A2289">
            <w:pPr>
              <w:jc w:val="center"/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564,1</w:t>
            </w:r>
            <w:r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  <w:t>5</w:t>
            </w:r>
          </w:p>
        </w:tc>
        <w:tc>
          <w:tcPr>
            <w:tcW w:w="634" w:type="pct"/>
          </w:tcPr>
          <w:p w:rsidR="003F5570" w:rsidRPr="00C30DDB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205</w:t>
            </w:r>
            <w:r w:rsidRPr="00E7389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</w:tr>
      <w:tr w:rsidR="003F5570" w:rsidRPr="00E7389B" w:rsidTr="000A2289">
        <w:tc>
          <w:tcPr>
            <w:tcW w:w="494" w:type="pct"/>
          </w:tcPr>
          <w:p w:rsidR="003F5570" w:rsidRPr="00E7389B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47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331,10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330,11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330,09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329,72</w:t>
            </w:r>
          </w:p>
        </w:tc>
        <w:tc>
          <w:tcPr>
            <w:tcW w:w="1209" w:type="pct"/>
          </w:tcPr>
          <w:p w:rsidR="003F5570" w:rsidRPr="00C30DDB" w:rsidRDefault="003F5570" w:rsidP="000A2289">
            <w:pPr>
              <w:jc w:val="center"/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  <w:t>0</w:t>
            </w: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  <w:t>75</w:t>
            </w:r>
          </w:p>
        </w:tc>
        <w:tc>
          <w:tcPr>
            <w:tcW w:w="634" w:type="pct"/>
          </w:tcPr>
          <w:p w:rsidR="003F5570" w:rsidRPr="0006714D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  <w:r w:rsidRPr="00E7389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</w:tr>
      <w:tr w:rsidR="003F5570" w:rsidRPr="00E7389B" w:rsidTr="000A2289">
        <w:tc>
          <w:tcPr>
            <w:tcW w:w="494" w:type="pct"/>
          </w:tcPr>
          <w:p w:rsidR="003F5570" w:rsidRPr="00E7389B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89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47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248,11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248,81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248,47</w:t>
            </w:r>
          </w:p>
        </w:tc>
        <w:tc>
          <w:tcPr>
            <w:tcW w:w="672" w:type="pct"/>
          </w:tcPr>
          <w:p w:rsidR="003F5570" w:rsidRPr="00231A7C" w:rsidRDefault="003F5570" w:rsidP="000A2289">
            <w:pPr>
              <w:jc w:val="right"/>
              <w:rPr>
                <w:rFonts w:ascii="Times New Roman" w:hAnsi="Times New Roman" w:cs="Times New Roman"/>
                <w:color w:val="343B41"/>
                <w:sz w:val="24"/>
                <w:szCs w:val="24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248,09</w:t>
            </w:r>
          </w:p>
        </w:tc>
        <w:tc>
          <w:tcPr>
            <w:tcW w:w="1209" w:type="pct"/>
          </w:tcPr>
          <w:p w:rsidR="003F5570" w:rsidRPr="00C30DDB" w:rsidRDefault="003F5570" w:rsidP="000A2289">
            <w:pPr>
              <w:jc w:val="center"/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</w:pPr>
            <w:r w:rsidRPr="00231A7C">
              <w:rPr>
                <w:rFonts w:ascii="Times New Roman" w:hAnsi="Times New Roman" w:cs="Times New Roman"/>
                <w:color w:val="343B41"/>
                <w:sz w:val="24"/>
                <w:szCs w:val="24"/>
              </w:rPr>
              <w:t>248,</w:t>
            </w:r>
            <w:r>
              <w:rPr>
                <w:rFonts w:ascii="Times New Roman" w:hAnsi="Times New Roman" w:cs="Times New Roman"/>
                <w:color w:val="343B41"/>
                <w:sz w:val="24"/>
                <w:szCs w:val="24"/>
                <w:lang w:val="en-US"/>
              </w:rPr>
              <w:t>37</w:t>
            </w:r>
          </w:p>
        </w:tc>
        <w:tc>
          <w:tcPr>
            <w:tcW w:w="634" w:type="pct"/>
          </w:tcPr>
          <w:p w:rsidR="003F5570" w:rsidRPr="00C30DDB" w:rsidRDefault="003F5570" w:rsidP="000A2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  <w:r w:rsidRPr="00E7389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</w:tr>
    </w:tbl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 xml:space="preserve">Калибровочная постоянная вискозиметра равняется: </w:t>
      </w:r>
      <w:r>
        <w:rPr>
          <w:rFonts w:ascii="Times New Roman" w:hAnsi="Times New Roman" w:cs="Times New Roman"/>
          <w:sz w:val="24"/>
          <w:szCs w:val="28"/>
        </w:rPr>
        <w:t>С = 0,</w:t>
      </w:r>
      <w:r w:rsidRPr="00231A7C">
        <w:rPr>
          <w:rFonts w:ascii="Times New Roman" w:hAnsi="Times New Roman" w:cs="Times New Roman"/>
          <w:sz w:val="24"/>
          <w:szCs w:val="28"/>
        </w:rPr>
        <w:t xml:space="preserve">3636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8"/>
              </w:rPr>
              <m:t>мм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8"/>
          </w:rPr>
          <m:t>/</m:t>
        </m:r>
        <m:sSup>
          <m:sSupPr>
            <m:ctrlPr>
              <w:rPr>
                <w:rFonts w:ascii="Cambria Math" w:hAnsi="Times New Roman" w:cs="Times New Roman"/>
                <w:sz w:val="24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  <w:lang w:val="en-US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2</m:t>
            </m:r>
          </m:sup>
        </m:sSup>
      </m:oMath>
      <w:r w:rsidRPr="00E7389B">
        <w:rPr>
          <w:rFonts w:ascii="Times New Roman" w:hAnsi="Times New Roman" w:cs="Times New Roman"/>
          <w:sz w:val="24"/>
          <w:szCs w:val="28"/>
        </w:rPr>
        <w:t>.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84AE6">
        <w:rPr>
          <w:noProof/>
          <w:szCs w:val="28"/>
        </w:rPr>
        <w:lastRenderedPageBreak/>
        <w:drawing>
          <wp:inline distT="0" distB="0" distL="0" distR="0">
            <wp:extent cx="4905375" cy="421957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70" w:rsidRPr="00884AE6" w:rsidRDefault="003F5570" w:rsidP="003F5570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884AE6">
        <w:rPr>
          <w:rFonts w:ascii="Times New Roman" w:hAnsi="Times New Roman" w:cs="Times New Roman"/>
          <w:b/>
          <w:sz w:val="24"/>
          <w:szCs w:val="28"/>
        </w:rPr>
        <w:t>Контрольные вопросы</w:t>
      </w:r>
    </w:p>
    <w:p w:rsidR="003F5570" w:rsidRPr="00884AE6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E7389B">
        <w:rPr>
          <w:rFonts w:ascii="Times New Roman" w:hAnsi="Times New Roman" w:cs="Times New Roman"/>
          <w:sz w:val="24"/>
          <w:szCs w:val="28"/>
        </w:rPr>
        <w:t>1.Как влияет температура на вязкость: С увеличением температуры вязкость жидкостей уменьшается.</w:t>
      </w:r>
    </w:p>
    <w:p w:rsidR="003F5570" w:rsidRPr="00973FA3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2.Динамическая вязкость, единицы измерения:  Единица измерения динамической вязкости называется пуазом (П). 1 П = 0,1 Па∙с = 0,0102 кгс∙с∙м^(-2) .</w:t>
      </w: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E7389B">
        <w:rPr>
          <w:rFonts w:ascii="Times New Roman" w:hAnsi="Times New Roman" w:cs="Times New Roman"/>
          <w:sz w:val="24"/>
          <w:szCs w:val="28"/>
        </w:rPr>
        <w:t>3.Кинематическая вязкость, единицы измерения: Кинематический коэффициент вязкости, отношение обычного коэффициента вязкости η (называемого также динамическим) к плотности вещества ρ; обозначается ν. Единицей К. в. в Международной системе единиц служит м2/сек. Дольная единица К. в. см2/сек называется Стокс. 1 м2/сек = 104 cm.</w:t>
      </w: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E7389B">
        <w:rPr>
          <w:rFonts w:ascii="Times New Roman" w:hAnsi="Times New Roman" w:cs="Times New Roman"/>
          <w:sz w:val="24"/>
          <w:szCs w:val="28"/>
        </w:rPr>
        <w:lastRenderedPageBreak/>
        <w:t>4.Условная вязкость, буквенное обозначение: вязкость жидкости, выражаемая в условных единицах. Условную вязкость определяют, например, в сосудах с калиброванной трубкой и выражают в с, или с помощью вискозиметров Энглера и выражают в Энглера градусах. Перевод условных единиц в единицы вязкости системы СИ возможен, но неточен.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5.Что можно сказать о вязкости ньютоновских жидкостей? Жидкость, которая подчиняется уравнению Ньютона, называют ньютоновской. Коэффициент внутреннего трения ньютоновской жидкости зависит от ее строения, температуры и давления, но не зависит от градиента скорости.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Неньютоновская жидкость - жидкость, вязкость которой зависит от градиента скорости. Свойствами неньютоновской жидкости обладают структурированные дисперсные системы (суспензии, эмульсии), растворы и расплавы некоторых полимеров, многие органические жидкости и др.</w:t>
      </w:r>
    </w:p>
    <w:p w:rsidR="003F5570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E7389B">
        <w:rPr>
          <w:rFonts w:ascii="Times New Roman" w:hAnsi="Times New Roman" w:cs="Times New Roman"/>
          <w:sz w:val="24"/>
          <w:szCs w:val="28"/>
        </w:rPr>
        <w:t>При прочих равных условиях вязкость таких жидкостей значительно больше, чем у ньютоновских жидкостей. Это связано с тем, что благодаря сцеплению молекул или частиц в неньютоновской жидкости образуются пространственные структуры, на разрушение которых затрачивается дополнительная энергия.</w:t>
      </w:r>
    </w:p>
    <w:p w:rsidR="003F5570" w:rsidRPr="00973FA3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6. Расшифруйте аббревиатуру « ИВ»:  Индекс вязкости.</w:t>
      </w:r>
    </w:p>
    <w:p w:rsidR="003F5570" w:rsidRPr="00973FA3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7.Для оценки каких свойств служит ИВ: Индекс вязкости является относительной величиной, показываю щей степень изменения вязкости масла в зависимости от температуры т. е. характеризует пологость температурной кривой вязкости масла.</w:t>
      </w:r>
    </w:p>
    <w:p w:rsidR="003F5570" w:rsidRPr="00973FA3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7389B">
        <w:rPr>
          <w:rFonts w:ascii="Times New Roman" w:hAnsi="Times New Roman" w:cs="Times New Roman"/>
          <w:sz w:val="24"/>
          <w:szCs w:val="28"/>
        </w:rPr>
        <w:t>8.Какой вид имеет графическое изображение зависимости кинемати</w:t>
      </w:r>
      <w:r>
        <w:rPr>
          <w:rFonts w:ascii="Times New Roman" w:hAnsi="Times New Roman" w:cs="Times New Roman"/>
          <w:sz w:val="24"/>
          <w:szCs w:val="28"/>
        </w:rPr>
        <w:t>ческой вязкости от температуры:</w:t>
      </w:r>
    </w:p>
    <w:p w:rsidR="003F5570" w:rsidRPr="00E7389B" w:rsidRDefault="003F5570" w:rsidP="003F557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716DD" w:rsidRDefault="003F5570" w:rsidP="00F716DD">
      <w:pPr>
        <w:ind w:left="644"/>
        <w:jc w:val="center"/>
        <w:rPr>
          <w:b/>
          <w:sz w:val="24"/>
          <w:szCs w:val="24"/>
        </w:rPr>
      </w:pPr>
      <w:r w:rsidRPr="003F5570">
        <w:rPr>
          <w:b/>
          <w:sz w:val="24"/>
          <w:szCs w:val="24"/>
        </w:rPr>
        <w:drawing>
          <wp:inline distT="0" distB="0" distL="0" distR="0">
            <wp:extent cx="5516940" cy="2343150"/>
            <wp:effectExtent l="19050" t="0" r="756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159" t="44444" r="26548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6DD" w:rsidSect="00176CA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C82"/>
    <w:multiLevelType w:val="hybridMultilevel"/>
    <w:tmpl w:val="12B63132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">
    <w:nsid w:val="0AA0439E"/>
    <w:multiLevelType w:val="hybridMultilevel"/>
    <w:tmpl w:val="8188D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E39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90E2FD5"/>
    <w:multiLevelType w:val="hybridMultilevel"/>
    <w:tmpl w:val="BFCA59DA"/>
    <w:lvl w:ilvl="0" w:tplc="65C6FAC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4EC824C0"/>
    <w:multiLevelType w:val="hybridMultilevel"/>
    <w:tmpl w:val="328466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B1DCB"/>
    <w:multiLevelType w:val="hybridMultilevel"/>
    <w:tmpl w:val="6178A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539EC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69011C3F"/>
    <w:multiLevelType w:val="hybridMultilevel"/>
    <w:tmpl w:val="B1B277EE"/>
    <w:lvl w:ilvl="0" w:tplc="19E6D200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C348B"/>
    <w:rsid w:val="00173AB9"/>
    <w:rsid w:val="00176CAC"/>
    <w:rsid w:val="001C348B"/>
    <w:rsid w:val="00271EFD"/>
    <w:rsid w:val="002C7414"/>
    <w:rsid w:val="003F4E1B"/>
    <w:rsid w:val="003F5570"/>
    <w:rsid w:val="005B3D4A"/>
    <w:rsid w:val="007C1A2C"/>
    <w:rsid w:val="009000C8"/>
    <w:rsid w:val="00B70493"/>
    <w:rsid w:val="00F71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93"/>
  </w:style>
  <w:style w:type="paragraph" w:styleId="1">
    <w:name w:val="heading 1"/>
    <w:basedOn w:val="a"/>
    <w:next w:val="a"/>
    <w:link w:val="10"/>
    <w:uiPriority w:val="9"/>
    <w:qFormat/>
    <w:rsid w:val="002C74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F716DD"/>
    <w:pPr>
      <w:keepNext/>
      <w:spacing w:after="0" w:line="240" w:lineRule="auto"/>
      <w:ind w:firstLine="360"/>
      <w:jc w:val="center"/>
      <w:outlineLvl w:val="3"/>
    </w:pPr>
    <w:rPr>
      <w:rFonts w:ascii="Arial" w:eastAsia="Times New Roman" w:hAnsi="Arial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F716DD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716DD"/>
    <w:rPr>
      <w:rFonts w:ascii="Arial" w:eastAsia="Times New Roman" w:hAnsi="Arial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F716DD"/>
    <w:rPr>
      <w:rFonts w:ascii="Times New Roman" w:eastAsia="Times New Roman" w:hAnsi="Times New Roman" w:cs="Times New Roman"/>
      <w:sz w:val="28"/>
      <w:szCs w:val="20"/>
    </w:rPr>
  </w:style>
  <w:style w:type="paragraph" w:customStyle="1" w:styleId="2">
    <w:name w:val="заголовок 2"/>
    <w:basedOn w:val="a"/>
    <w:next w:val="a"/>
    <w:rsid w:val="00F716D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styleId="a3">
    <w:name w:val="Body Text"/>
    <w:basedOn w:val="a"/>
    <w:link w:val="a4"/>
    <w:rsid w:val="00F716DD"/>
    <w:pPr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F716DD"/>
    <w:rPr>
      <w:rFonts w:ascii="Arial" w:eastAsia="Times New Roman" w:hAnsi="Arial" w:cs="Times New Roman"/>
      <w:sz w:val="28"/>
      <w:szCs w:val="20"/>
    </w:rPr>
  </w:style>
  <w:style w:type="paragraph" w:styleId="a5">
    <w:name w:val="Normal (Web)"/>
    <w:basedOn w:val="a"/>
    <w:unhideWhenUsed/>
    <w:rsid w:val="00F71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F71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C74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2C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414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nhideWhenUsed/>
    <w:rsid w:val="007C1A2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7C1A2C"/>
    <w:rPr>
      <w:rFonts w:ascii="Times New Roman" w:eastAsia="Times New Roman" w:hAnsi="Times New Roman" w:cs="Times New Roman"/>
      <w:sz w:val="20"/>
      <w:szCs w:val="20"/>
    </w:rPr>
  </w:style>
  <w:style w:type="paragraph" w:customStyle="1" w:styleId="next">
    <w:name w:val="next"/>
    <w:basedOn w:val="a"/>
    <w:rsid w:val="00173AB9"/>
    <w:pPr>
      <w:spacing w:before="96"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Subtitle"/>
    <w:basedOn w:val="a"/>
    <w:link w:val="ac"/>
    <w:qFormat/>
    <w:rsid w:val="00173AB9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ac">
    <w:name w:val="Подзаголовок Знак"/>
    <w:basedOn w:val="a0"/>
    <w:link w:val="ab"/>
    <w:rsid w:val="00173AB9"/>
    <w:rPr>
      <w:rFonts w:ascii="Arial" w:eastAsia="Times New Roman" w:hAnsi="Arial" w:cs="Times New Roman"/>
      <w:b/>
      <w:sz w:val="28"/>
      <w:szCs w:val="20"/>
    </w:rPr>
  </w:style>
  <w:style w:type="character" w:styleId="ad">
    <w:name w:val="Strong"/>
    <w:basedOn w:val="a0"/>
    <w:uiPriority w:val="22"/>
    <w:qFormat/>
    <w:rsid w:val="00176C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7.bin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oleObject" Target="embeddings/oleObject23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41" Type="http://schemas.openxmlformats.org/officeDocument/2006/relationships/oleObject" Target="embeddings/oleObject18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6.png"/><Relationship Id="rId40" Type="http://schemas.openxmlformats.org/officeDocument/2006/relationships/image" Target="media/image18.wmf"/><Relationship Id="rId45" Type="http://schemas.openxmlformats.org/officeDocument/2006/relationships/oleObject" Target="embeddings/oleObject22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1.bin"/><Relationship Id="rId52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470F9-1788-474B-803C-342B3D7A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26</Pages>
  <Words>2581</Words>
  <Characters>17039</Characters>
  <Application>Microsoft Office Word</Application>
  <DocSecurity>0</DocSecurity>
  <Lines>709</Lines>
  <Paragraphs>338</Paragraphs>
  <ScaleCrop>false</ScaleCrop>
  <Company>Дом</Company>
  <LinksUpToDate>false</LinksUpToDate>
  <CharactersWithSpaces>19282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</dc:creator>
  <cp:keywords/>
  <dc:description/>
  <cp:lastModifiedBy>Бах</cp:lastModifiedBy>
  <cp:revision>12</cp:revision>
  <dcterms:created xsi:type="dcterms:W3CDTF">2015-01-16T04:57:00Z</dcterms:created>
  <dcterms:modified xsi:type="dcterms:W3CDTF">2015-01-17T04:53:00Z</dcterms:modified>
</cp:coreProperties>
</file>