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3F" w:rsidRPr="009F3C66" w:rsidRDefault="00BF613F" w:rsidP="00BF613F">
      <w:pPr>
        <w:shd w:val="clear" w:color="auto" w:fill="FFFFFF"/>
        <w:spacing w:before="20" w:after="100" w:afterAutospacing="1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Задание к РГР.</w:t>
      </w:r>
    </w:p>
    <w:p w:rsidR="00BF613F" w:rsidRDefault="00BF613F" w:rsidP="00BF613F">
      <w:pPr>
        <w:ind w:firstLine="300"/>
        <w:rPr>
          <w:sz w:val="28"/>
          <w:szCs w:val="28"/>
          <w:u w:val="single"/>
        </w:rPr>
      </w:pPr>
    </w:p>
    <w:p w:rsidR="00BF613F" w:rsidRDefault="00BF613F" w:rsidP="00BF613F">
      <w:pPr>
        <w:ind w:firstLine="300"/>
        <w:rPr>
          <w:sz w:val="28"/>
          <w:szCs w:val="28"/>
          <w:u w:val="single"/>
        </w:rPr>
      </w:pPr>
    </w:p>
    <w:p w:rsidR="00BF613F" w:rsidRPr="007F3D21" w:rsidRDefault="00BF613F" w:rsidP="00BF613F">
      <w:pPr>
        <w:ind w:firstLine="300"/>
        <w:rPr>
          <w:sz w:val="28"/>
          <w:szCs w:val="28"/>
          <w:u w:val="single"/>
        </w:rPr>
      </w:pPr>
      <w:r w:rsidRPr="007F3D21">
        <w:rPr>
          <w:sz w:val="28"/>
          <w:szCs w:val="28"/>
          <w:u w:val="single"/>
        </w:rPr>
        <w:t>Задача № 1</w:t>
      </w:r>
    </w:p>
    <w:p w:rsidR="00BF613F" w:rsidRDefault="00BF613F" w:rsidP="00BF613F">
      <w:pPr>
        <w:ind w:firstLine="300"/>
        <w:rPr>
          <w:sz w:val="28"/>
          <w:szCs w:val="28"/>
        </w:rPr>
      </w:pPr>
      <w:r>
        <w:rPr>
          <w:sz w:val="28"/>
          <w:szCs w:val="28"/>
        </w:rPr>
        <w:t>Для схемы, изображённой на рис. 1-1 – 1-50, используя значения параметров табл. 1;</w:t>
      </w:r>
    </w:p>
    <w:p w:rsidR="00BF613F" w:rsidRDefault="00BF613F" w:rsidP="00BF613F">
      <w:pPr>
        <w:numPr>
          <w:ilvl w:val="0"/>
          <w:numId w:val="1"/>
        </w:numPr>
        <w:ind w:left="0" w:firstLine="300"/>
        <w:rPr>
          <w:sz w:val="28"/>
          <w:szCs w:val="28"/>
        </w:rPr>
      </w:pPr>
      <w:r>
        <w:rPr>
          <w:sz w:val="28"/>
          <w:szCs w:val="28"/>
        </w:rPr>
        <w:t>Составить систему уравнений для расчета неизвестных токов, используя законы Кирхгофа.</w:t>
      </w:r>
    </w:p>
    <w:p w:rsidR="00BF613F" w:rsidRDefault="00BF613F" w:rsidP="00BF613F">
      <w:pPr>
        <w:numPr>
          <w:ilvl w:val="0"/>
          <w:numId w:val="1"/>
        </w:numPr>
        <w:ind w:left="0" w:firstLine="300"/>
        <w:rPr>
          <w:sz w:val="28"/>
          <w:szCs w:val="28"/>
        </w:rPr>
      </w:pPr>
      <w:r>
        <w:rPr>
          <w:sz w:val="28"/>
          <w:szCs w:val="28"/>
        </w:rPr>
        <w:t>Р</w:t>
      </w:r>
      <w:r w:rsidRPr="007F3D21">
        <w:rPr>
          <w:sz w:val="28"/>
          <w:szCs w:val="28"/>
        </w:rPr>
        <w:t>ассчитать токи</w:t>
      </w:r>
      <w:r>
        <w:rPr>
          <w:sz w:val="28"/>
          <w:szCs w:val="28"/>
        </w:rPr>
        <w:t xml:space="preserve"> ветвей методом контурных токов. </w:t>
      </w:r>
    </w:p>
    <w:p w:rsidR="00BF613F" w:rsidRDefault="00BF613F" w:rsidP="00BF613F">
      <w:pPr>
        <w:numPr>
          <w:ilvl w:val="0"/>
          <w:numId w:val="1"/>
        </w:numPr>
        <w:ind w:left="0" w:firstLine="300"/>
        <w:rPr>
          <w:sz w:val="28"/>
          <w:szCs w:val="28"/>
        </w:rPr>
      </w:pPr>
      <w:r>
        <w:rPr>
          <w:sz w:val="28"/>
          <w:szCs w:val="28"/>
        </w:rPr>
        <w:t xml:space="preserve">Методом 2-х узлов рассчитать токи эквивалентной схемы, полученной после преобразования треугольника сопротивлений </w:t>
      </w:r>
      <w:r>
        <w:rPr>
          <w:sz w:val="28"/>
          <w:szCs w:val="28"/>
          <w:lang w:val="en-US"/>
        </w:rPr>
        <w:t>R</w:t>
      </w:r>
      <w:r w:rsidRPr="009E5F87">
        <w:rPr>
          <w:sz w:val="28"/>
          <w:szCs w:val="28"/>
        </w:rPr>
        <w:t xml:space="preserve">4, </w:t>
      </w:r>
      <w:r>
        <w:rPr>
          <w:sz w:val="28"/>
          <w:szCs w:val="28"/>
          <w:lang w:val="en-US"/>
        </w:rPr>
        <w:t>R</w:t>
      </w:r>
      <w:r w:rsidRPr="009E5F87">
        <w:rPr>
          <w:sz w:val="28"/>
          <w:szCs w:val="28"/>
        </w:rPr>
        <w:t>5,</w:t>
      </w:r>
      <w:r>
        <w:rPr>
          <w:sz w:val="28"/>
          <w:szCs w:val="28"/>
          <w:lang w:val="en-US"/>
        </w:rPr>
        <w:t>R</w:t>
      </w:r>
      <w:r w:rsidRPr="009E5F87">
        <w:rPr>
          <w:sz w:val="28"/>
          <w:szCs w:val="28"/>
        </w:rPr>
        <w:t>6</w:t>
      </w:r>
      <w:r>
        <w:rPr>
          <w:sz w:val="28"/>
          <w:szCs w:val="28"/>
        </w:rPr>
        <w:t xml:space="preserve"> в эквивалентную звезду.</w:t>
      </w:r>
    </w:p>
    <w:p w:rsidR="00BF613F" w:rsidRDefault="00BF613F" w:rsidP="00BF613F">
      <w:pPr>
        <w:numPr>
          <w:ilvl w:val="0"/>
          <w:numId w:val="1"/>
        </w:numPr>
        <w:ind w:left="0" w:firstLine="300"/>
        <w:rPr>
          <w:sz w:val="28"/>
          <w:szCs w:val="28"/>
        </w:rPr>
      </w:pPr>
      <w:r>
        <w:rPr>
          <w:sz w:val="28"/>
          <w:szCs w:val="28"/>
        </w:rPr>
        <w:t>Определить показания вольтметра.</w:t>
      </w:r>
    </w:p>
    <w:p w:rsidR="00BF613F" w:rsidRPr="007F3D21" w:rsidRDefault="00BF613F" w:rsidP="00BF613F">
      <w:pPr>
        <w:numPr>
          <w:ilvl w:val="0"/>
          <w:numId w:val="1"/>
        </w:numPr>
        <w:ind w:left="0" w:firstLine="300"/>
        <w:rPr>
          <w:sz w:val="28"/>
          <w:szCs w:val="28"/>
        </w:rPr>
      </w:pPr>
      <w:r>
        <w:rPr>
          <w:sz w:val="28"/>
          <w:szCs w:val="28"/>
        </w:rPr>
        <w:t>Р</w:t>
      </w:r>
      <w:r w:rsidRPr="007F3D21">
        <w:rPr>
          <w:sz w:val="28"/>
          <w:szCs w:val="28"/>
        </w:rPr>
        <w:t>ассчитать баланс мощности.</w:t>
      </w:r>
    </w:p>
    <w:p w:rsidR="00BF613F" w:rsidRDefault="00BF613F" w:rsidP="00BF613F">
      <w:pPr>
        <w:jc w:val="both"/>
        <w:rPr>
          <w:sz w:val="28"/>
          <w:szCs w:val="28"/>
        </w:rPr>
      </w:pPr>
    </w:p>
    <w:p w:rsidR="00EC5690" w:rsidRDefault="00BF613F">
      <w:r>
        <w:rPr>
          <w:noProof/>
          <w:sz w:val="28"/>
          <w:szCs w:val="28"/>
        </w:rPr>
        <w:drawing>
          <wp:inline distT="0" distB="0" distL="0" distR="0">
            <wp:extent cx="4371975" cy="5286375"/>
            <wp:effectExtent l="19050" t="0" r="9525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5690" w:rsidSect="0077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3B42"/>
    <w:multiLevelType w:val="hybridMultilevel"/>
    <w:tmpl w:val="8AFC7B40"/>
    <w:lvl w:ilvl="0" w:tplc="B6E889D8">
      <w:start w:val="1"/>
      <w:numFmt w:val="decimal"/>
      <w:lvlText w:val="%1."/>
      <w:lvlJc w:val="left"/>
      <w:pPr>
        <w:tabs>
          <w:tab w:val="num" w:pos="680"/>
        </w:tabs>
        <w:ind w:left="6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13F"/>
    <w:rsid w:val="00051911"/>
    <w:rsid w:val="007771EC"/>
    <w:rsid w:val="00872331"/>
    <w:rsid w:val="00B4578F"/>
    <w:rsid w:val="00BF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1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2015-01-15T12:40:00Z</dcterms:created>
  <dcterms:modified xsi:type="dcterms:W3CDTF">2015-01-15T12:53:00Z</dcterms:modified>
</cp:coreProperties>
</file>