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1. Страна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может производить 1 т пшеницы или 4 т угля, и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с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пользуя одну единицу ресурсов. Страна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может производить 2 т пшеницы или 5</w:t>
      </w:r>
      <w:r w:rsidRPr="008C3483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т угля, используя также одну единицу ресу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р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сов. </w:t>
      </w:r>
      <w:r w:rsidRPr="008C3483">
        <w:rPr>
          <w:rFonts w:ascii="Times New Roman" w:hAnsi="Times New Roman"/>
          <w:b/>
          <w:color w:val="000000"/>
          <w:sz w:val="20"/>
          <w:szCs w:val="20"/>
        </w:rPr>
        <w:t>Это означает, что</w:t>
      </w:r>
    </w:p>
    <w:p w:rsidR="0064279D" w:rsidRPr="008C3483" w:rsidRDefault="0064279D" w:rsidP="0064279D">
      <w:pPr>
        <w:numPr>
          <w:ilvl w:val="1"/>
          <w:numId w:val="1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страна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будет экспортировать пшеницу и импортировать уголь;</w:t>
      </w:r>
    </w:p>
    <w:p w:rsidR="0064279D" w:rsidRPr="008C3483" w:rsidRDefault="0064279D" w:rsidP="0064279D">
      <w:pPr>
        <w:numPr>
          <w:ilvl w:val="1"/>
          <w:numId w:val="1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страна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будет экспортировать пшеницу и импортировать уголь;</w:t>
      </w:r>
    </w:p>
    <w:p w:rsidR="0064279D" w:rsidRPr="008C3483" w:rsidRDefault="0064279D" w:rsidP="0064279D">
      <w:pPr>
        <w:numPr>
          <w:ilvl w:val="1"/>
          <w:numId w:val="1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страна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не будет экспортировать и импортировать пш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ницу;</w:t>
      </w:r>
    </w:p>
    <w:p w:rsidR="0064279D" w:rsidRPr="008C3483" w:rsidRDefault="0064279D" w:rsidP="0064279D">
      <w:pPr>
        <w:numPr>
          <w:ilvl w:val="1"/>
          <w:numId w:val="1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страна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не будет экспортировать и импортировать уголь.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2. Если Франция экспортирует в Англию вино, а Англия экспортир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у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ет во Францию текстиль, то повышение цены на вино относительно цены на те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к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стиль означает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улучшение условий торговли для Франции;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изменение угла наклона линии торговых возможностей Франции;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изменение угла наклона линии торговых возможностей Англии;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все предыдущие ответы верны.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3. Различие между импортной пошлиной и квотой состоит в том, что только пошлина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приводит к сокращению международной торговли;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приводит к повышению цен;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приносит доходы в госбюджет;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способствует снижению жизненного уровня в стране.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4. Принцип сравнительного преимущества впервые сформул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ровал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Томас Мальтус;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Адам Смит;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Пол Самуэльсон;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Давид Рика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р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до.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5. Сторонники протекционизма утверждают, что пошлины, квоты и др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у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гие торговые барьеры необходимы для</w:t>
      </w:r>
    </w:p>
    <w:p w:rsidR="0064279D" w:rsidRPr="008C3483" w:rsidRDefault="0064279D" w:rsidP="0064279D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защиты молодых отраслей от иностранной конкуренции;</w:t>
      </w:r>
    </w:p>
    <w:p w:rsidR="0064279D" w:rsidRPr="008C3483" w:rsidRDefault="0064279D" w:rsidP="0064279D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увеличения внутренней занятости;</w:t>
      </w:r>
    </w:p>
    <w:p w:rsidR="0064279D" w:rsidRPr="008C3483" w:rsidRDefault="0064279D" w:rsidP="0064279D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предотвращения демпинга;</w:t>
      </w:r>
    </w:p>
    <w:p w:rsidR="0064279D" w:rsidRPr="008C3483" w:rsidRDefault="0064279D" w:rsidP="0064279D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обеспечения обороны стр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ны.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 xml:space="preserve">6. Страны </w:t>
      </w:r>
      <w:r w:rsidRPr="008C3483">
        <w:rPr>
          <w:rFonts w:ascii="Times New Roman" w:hAnsi="Times New Roman"/>
          <w:b/>
          <w:i/>
          <w:color w:val="000000"/>
          <w:spacing w:val="6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 xml:space="preserve"> и </w:t>
      </w:r>
      <w:r w:rsidRPr="008C3483">
        <w:rPr>
          <w:rFonts w:ascii="Times New Roman" w:hAnsi="Times New Roman"/>
          <w:b/>
          <w:i/>
          <w:color w:val="000000"/>
          <w:spacing w:val="6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 xml:space="preserve"> производят следующие количества товаров </w:t>
      </w:r>
      <w:r w:rsidRPr="008C3483">
        <w:rPr>
          <w:rFonts w:ascii="Times New Roman" w:hAnsi="Times New Roman"/>
          <w:b/>
          <w:i/>
          <w:color w:val="000000"/>
          <w:spacing w:val="6"/>
          <w:sz w:val="20"/>
          <w:szCs w:val="20"/>
        </w:rPr>
        <w:t>X</w:t>
      </w:r>
      <w:r w:rsidRPr="008C3483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 xml:space="preserve"> и </w:t>
      </w:r>
      <w:r w:rsidRPr="008C3483">
        <w:rPr>
          <w:rFonts w:ascii="Times New Roman" w:hAnsi="Times New Roman"/>
          <w:b/>
          <w:i/>
          <w:caps/>
          <w:color w:val="000000"/>
          <w:spacing w:val="6"/>
          <w:sz w:val="20"/>
          <w:szCs w:val="20"/>
        </w:rPr>
        <w:t>y</w:t>
      </w:r>
      <w:r w:rsidRPr="008C3483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 xml:space="preserve"> (в ед</w:t>
      </w:r>
      <w:r w:rsidRPr="008C3483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ницах):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72"/>
        <w:gridCol w:w="1421"/>
        <w:gridCol w:w="1430"/>
      </w:tblGrid>
      <w:tr w:rsidR="0064279D" w:rsidRPr="00AA0F16" w:rsidTr="00EC3E6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372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Товар </w:t>
            </w:r>
            <w:r w:rsidRPr="00AA0F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Товар </w:t>
            </w:r>
            <w:r w:rsidRPr="00AA0F16">
              <w:rPr>
                <w:rFonts w:ascii="Times New Roman" w:hAnsi="Times New Roman"/>
                <w:i/>
                <w:caps/>
                <w:color w:val="000000"/>
                <w:spacing w:val="6"/>
                <w:sz w:val="20"/>
                <w:szCs w:val="20"/>
              </w:rPr>
              <w:t>y</w:t>
            </w:r>
          </w:p>
        </w:tc>
      </w:tr>
      <w:tr w:rsidR="0064279D" w:rsidRPr="00AA0F16" w:rsidTr="00EC3E63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372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  <w:r w:rsidRPr="00AA0F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</w:t>
            </w:r>
          </w:p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Pr="00AA0F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pacing w:val="-6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pacing w:val="-6"/>
          <w:sz w:val="20"/>
          <w:szCs w:val="20"/>
          <w:lang w:val="ru-RU"/>
        </w:rPr>
        <w:t>Если каждая страна специализируется на основе принципа сравнительного преимущества, то обменный коэффициент (у</w:t>
      </w:r>
      <w:r w:rsidRPr="008C3483">
        <w:rPr>
          <w:rFonts w:ascii="Times New Roman" w:hAnsi="Times New Roman"/>
          <w:b/>
          <w:color w:val="000000"/>
          <w:spacing w:val="-6"/>
          <w:sz w:val="20"/>
          <w:szCs w:val="20"/>
          <w:lang w:val="ru-RU"/>
        </w:rPr>
        <w:t>с</w:t>
      </w:r>
      <w:r w:rsidRPr="008C3483">
        <w:rPr>
          <w:rFonts w:ascii="Times New Roman" w:hAnsi="Times New Roman"/>
          <w:b/>
          <w:color w:val="000000"/>
          <w:spacing w:val="-6"/>
          <w:sz w:val="20"/>
          <w:szCs w:val="20"/>
          <w:lang w:val="ru-RU"/>
        </w:rPr>
        <w:t>ловия торговли) составит: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а) 1 ед. </w:t>
      </w:r>
      <w:r w:rsidRPr="008C3483">
        <w:rPr>
          <w:rFonts w:ascii="Times New Roman" w:hAnsi="Times New Roman"/>
          <w:i/>
          <w:color w:val="000000"/>
          <w:sz w:val="20"/>
          <w:szCs w:val="20"/>
        </w:rPr>
        <w:t>X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1 </w:t>
      </w:r>
      <w:r w:rsidRPr="008C3483">
        <w:rPr>
          <w:rFonts w:ascii="Times New Roman" w:hAnsi="Times New Roman"/>
          <w:color w:val="000000"/>
          <w:position w:val="-8"/>
          <w:sz w:val="20"/>
          <w:szCs w:val="20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pt;height:12.85pt" o:ole="" filled="t">
            <v:imagedata r:id="rId5" o:title=""/>
          </v:shape>
          <o:OLEObject Type="Embed" ProgID="Equation.3" ShapeID="_x0000_i1025" DrawAspect="Content" ObjectID="_1476171560" r:id="rId6"/>
        </w:objec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ед. </w:t>
      </w:r>
      <w:r w:rsidRPr="008C3483">
        <w:rPr>
          <w:rFonts w:ascii="Times New Roman" w:hAnsi="Times New Roman"/>
          <w:i/>
          <w:caps/>
          <w:color w:val="000000"/>
          <w:spacing w:val="6"/>
          <w:sz w:val="20"/>
          <w:szCs w:val="20"/>
        </w:rPr>
        <w:t>y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б) 1 ед. </w:t>
      </w:r>
      <w:r w:rsidRPr="008C3483">
        <w:rPr>
          <w:rFonts w:ascii="Times New Roman" w:hAnsi="Times New Roman"/>
          <w:i/>
          <w:color w:val="000000"/>
          <w:sz w:val="20"/>
          <w:szCs w:val="20"/>
        </w:rPr>
        <w:t>X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2 ед. </w:t>
      </w:r>
      <w:r w:rsidRPr="008C3483">
        <w:rPr>
          <w:rFonts w:ascii="Times New Roman" w:hAnsi="Times New Roman"/>
          <w:i/>
          <w:caps/>
          <w:color w:val="000000"/>
          <w:spacing w:val="6"/>
          <w:sz w:val="20"/>
          <w:szCs w:val="20"/>
        </w:rPr>
        <w:t>y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в) 1 ед. </w:t>
      </w:r>
      <w:r w:rsidRPr="008C3483">
        <w:rPr>
          <w:rFonts w:ascii="Times New Roman" w:hAnsi="Times New Roman"/>
          <w:i/>
          <w:color w:val="000000"/>
          <w:sz w:val="20"/>
          <w:szCs w:val="20"/>
        </w:rPr>
        <w:t>X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1 ед. </w:t>
      </w:r>
      <w:r w:rsidRPr="008C3483">
        <w:rPr>
          <w:rFonts w:ascii="Times New Roman" w:hAnsi="Times New Roman"/>
          <w:i/>
          <w:caps/>
          <w:color w:val="000000"/>
          <w:spacing w:val="6"/>
          <w:sz w:val="20"/>
          <w:szCs w:val="20"/>
        </w:rPr>
        <w:t>y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г) от 1 до 1 </w:t>
      </w:r>
      <w:r w:rsidRPr="008C3483">
        <w:rPr>
          <w:rFonts w:ascii="Times New Roman" w:hAnsi="Times New Roman"/>
          <w:color w:val="000000"/>
          <w:position w:val="-8"/>
          <w:sz w:val="20"/>
          <w:szCs w:val="20"/>
        </w:rPr>
        <w:object w:dxaOrig="279" w:dyaOrig="260">
          <v:shape id="_x0000_i1026" type="#_x0000_t75" style="width:13.9pt;height:12.85pt" o:ole="" filled="t">
            <v:imagedata r:id="rId5" o:title=""/>
          </v:shape>
          <o:OLEObject Type="Embed" ProgID="Equation.3" ShapeID="_x0000_i1026" DrawAspect="Content" ObjectID="_1476171561" r:id="rId7"/>
        </w:objec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ед. </w:t>
      </w:r>
      <w:r w:rsidRPr="008C3483">
        <w:rPr>
          <w:rFonts w:ascii="Times New Roman" w:hAnsi="Times New Roman"/>
          <w:i/>
          <w:color w:val="000000"/>
          <w:sz w:val="20"/>
          <w:szCs w:val="20"/>
        </w:rPr>
        <w:t>X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1 ед. </w:t>
      </w:r>
      <w:r w:rsidRPr="008C3483">
        <w:rPr>
          <w:rFonts w:ascii="Times New Roman" w:hAnsi="Times New Roman"/>
          <w:i/>
          <w:caps/>
          <w:color w:val="000000"/>
          <w:spacing w:val="6"/>
          <w:sz w:val="20"/>
          <w:szCs w:val="20"/>
        </w:rPr>
        <w:t>y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7. Какая из следующих форм торговых барьеров не является существе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ным препятствием для свободной торговли: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пошлина на импорт;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добровольные экспортные ограничения;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импортная квота;</w:t>
      </w:r>
    </w:p>
    <w:p w:rsidR="0064279D" w:rsidRPr="008C3483" w:rsidRDefault="0064279D" w:rsidP="0064279D">
      <w:pPr>
        <w:shd w:val="clear" w:color="auto" w:fill="FFFFFF"/>
        <w:tabs>
          <w:tab w:val="left" w:pos="36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все предыдущие ответы неве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р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ны?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8. В приведенной ниже таблице представлены данные об объемах производства сукна и вина в странах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и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(испол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ь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зуется только один ресурс – труд):</w:t>
      </w:r>
    </w:p>
    <w:tbl>
      <w:tblPr>
        <w:tblW w:w="0" w:type="auto"/>
        <w:jc w:val="center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91"/>
        <w:gridCol w:w="1238"/>
        <w:gridCol w:w="1344"/>
      </w:tblGrid>
      <w:tr w:rsidR="0064279D" w:rsidRPr="00AA0F16" w:rsidTr="00EC3E6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91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в час  |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  <w:r w:rsidRPr="00AA0F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  <w:r w:rsidRPr="00AA0F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</w:t>
            </w:r>
          </w:p>
        </w:tc>
      </w:tr>
      <w:tr w:rsidR="0064279D" w:rsidRPr="00AA0F16" w:rsidTr="00EC3E6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891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Сукно, в ме</w:t>
            </w:r>
            <w:r w:rsidRPr="00AA0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</w:t>
            </w:r>
            <w:r w:rsidRPr="00AA0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рах</w:t>
            </w:r>
          </w:p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Вино, в литрах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  <w:p w:rsidR="0064279D" w:rsidRPr="00AA0F16" w:rsidRDefault="0064279D" w:rsidP="00EC3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Сравнивая две страны и анализируя возможности торговли между ними, 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у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дет верным утверждать, что страна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обладает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абсолютным преимуществом в производстве сукна;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абсолютным преимуществом в производстве вина;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сравнительным преимуществом в производстве сукна;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сравнительным преимуществом в производстве вина.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9. Вначале между двумя странами отсутствует взаимная торговля. Валюта страны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 – 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, валюта страны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 – 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. Цены на сукно в странах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и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составляют, соответственно, 20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и 60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. Если каждая страна независимо друг от друга производит оба товара, то цены на вино должны быть ра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в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ны, соответственно</w:t>
      </w:r>
    </w:p>
    <w:p w:rsidR="0064279D" w:rsidRPr="008C3483" w:rsidRDefault="0064279D" w:rsidP="0064279D">
      <w:pPr>
        <w:shd w:val="clear" w:color="auto" w:fill="FFFFFF"/>
        <w:tabs>
          <w:tab w:val="left" w:pos="625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5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, 20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625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б) 40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, 45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625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10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, 80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625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10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, 60.</w:t>
      </w:r>
    </w:p>
    <w:p w:rsidR="0064279D" w:rsidRDefault="0064279D" w:rsidP="0064279D">
      <w:pPr>
        <w:shd w:val="clear" w:color="auto" w:fill="FFFFFF"/>
        <w:tabs>
          <w:tab w:val="left" w:pos="5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64279D" w:rsidRPr="008C3483" w:rsidRDefault="0064279D" w:rsidP="0064279D">
      <w:pPr>
        <w:shd w:val="clear" w:color="auto" w:fill="FFFFFF"/>
        <w:tabs>
          <w:tab w:val="left" w:pos="5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10. Если между двумя странами начнется взаимная торговля, то мо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ж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но предположить, что страна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будет</w:t>
      </w:r>
    </w:p>
    <w:p w:rsidR="0064279D" w:rsidRPr="00B459AF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color w:val="000000"/>
          <w:sz w:val="20"/>
          <w:szCs w:val="20"/>
          <w:lang w:val="ru-RU"/>
        </w:rPr>
        <w:t>а) импортировать вино;</w:t>
      </w:r>
    </w:p>
    <w:p w:rsidR="0064279D" w:rsidRPr="00B459AF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color w:val="000000"/>
          <w:sz w:val="20"/>
          <w:szCs w:val="20"/>
          <w:lang w:val="ru-RU"/>
        </w:rPr>
        <w:t>б) экспортировать вино;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импортировать и вино, и сукно;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экспортировать и вино, и сукно.</w:t>
      </w:r>
    </w:p>
    <w:p w:rsidR="0064279D" w:rsidRPr="008C3483" w:rsidRDefault="0064279D" w:rsidP="0064279D">
      <w:pPr>
        <w:shd w:val="clear" w:color="auto" w:fill="FFFFFF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11. До начала процесса торговли для каждой страны было х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рактерно свое ценовое отношение, которое отражало внутренние производстве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ные издержки. Если между странами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и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развивается торговля, то отношение ц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ны на вино к цене на сукно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а) растет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, падает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б) падает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, растет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растет в обеих странах;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падает в обеих странах.</w:t>
      </w:r>
    </w:p>
    <w:p w:rsidR="0064279D" w:rsidRPr="008C3483" w:rsidRDefault="0064279D" w:rsidP="0064279D">
      <w:pPr>
        <w:shd w:val="clear" w:color="auto" w:fill="FFFFFF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12. Если между двумя странами установились стабильные торговые св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я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зи, то отношение цены на сукно к цене на вино может составлять (приблиз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тельно)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1,2 в обеих странах;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б) 1,8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, 1,5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1,6 в обеих странах;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г) 2,1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, 1,3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13. Если известно, что ежедневный экспорт сукна составляет 500 м, то с учетом ценового отношения, определенного в тесте 12, ежедневный объем эк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с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порта вина равен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600 л из стр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ны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б) 600 л из страны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в) 800 л из страны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64279D" w:rsidRPr="008C3483" w:rsidRDefault="0064279D" w:rsidP="0064279D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г) 800 л из страны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14. Если цена евро в долларах упала с 50 до 45 центов за 1 евро, то цена магнитофона (в долларах), продаваемого в ФРГ за 150 м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рок,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снизится на 10 долл.;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снизится на 7,50 долл.;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снизится на 5,00 долл.;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вырастет на 7,50 долл.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15. Составная часть платежного баланса страны – счет текущих пл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тежей – не включает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товарный экспорт;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чистые доходы от инвестиций;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транспортные услуги иностранным государствам;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изменения в активах страны за рубежом.</w:t>
      </w:r>
    </w:p>
    <w:p w:rsidR="0064279D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64279D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64279D" w:rsidRPr="008C3483" w:rsidRDefault="0064279D" w:rsidP="006427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16 Кривая спроса на евро сдвинется вправо, если</w:t>
      </w:r>
    </w:p>
    <w:p w:rsidR="0064279D" w:rsidRPr="008C3483" w:rsidRDefault="0064279D" w:rsidP="0064279D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реальные процентные ставки во Франции окажутся отн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сительно выше, а уровень инфляции относительно ниже (по сравнению с другими странами);</w:t>
      </w:r>
    </w:p>
    <w:p w:rsidR="0064279D" w:rsidRPr="008C3483" w:rsidRDefault="0064279D" w:rsidP="0064279D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реальные процентные ставки во Франции окажутся отн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сительно ниже, а уровень инфляции относительно выше;</w:t>
      </w:r>
    </w:p>
    <w:p w:rsidR="0064279D" w:rsidRPr="008C3483" w:rsidRDefault="0064279D" w:rsidP="0064279D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и реальные процентные ставки, и уровень инфляции во Франции ок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жутся относительно ниже;</w:t>
      </w:r>
    </w:p>
    <w:p w:rsidR="0064279D" w:rsidRPr="008C3483" w:rsidRDefault="0064279D" w:rsidP="0064279D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и реальные процентные ставки, и уровень инфляции во Франции ок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жутся относительно выше.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17. Когда говорят, что страна девальвировала свою валюту, то имее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т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ся в виду, что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страна отказалась от золотого стандарта;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внутренняя покупательная способность единицы валюты упала;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правительство повысило цену, по которой оно будет покупать зол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то;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в стране отмечается дефицит торгового баланса.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18. Если обменный курс евро по отношению к доллару США изменился с 4 евро до 3 евро за 1 до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л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лар, то цена евро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поднялась с 25 центов до 33 центов, а курс доллара вырос по отнош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нию к евро; 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упала с 33 центов до 25 центов, а доллар обесценился по отношению к евро;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поднялась с 25 центов до 33 центов, а доллар девальвирован относ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тельно евро;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поднялась с 25 центов до 33 центов, а доллар обесценился по отнош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нию к евро.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19. Действует система золотого стандарта. Страна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существенно увеличила экспорт товаров в страну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. В этой с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туации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уровень цен в стране </w:t>
      </w:r>
      <w:r w:rsidRPr="008C3483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А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а) снизится;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, возможно, изменится, во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можно – нет;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б) возможно, изменится, возможно – нет;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снизится.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в) вырастет,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снизится.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г) снизится, в стране </w:t>
      </w:r>
      <w:r w:rsidRPr="008C3483">
        <w:rPr>
          <w:rFonts w:ascii="Times New Roman" w:hAnsi="Times New Roman"/>
          <w:i/>
          <w:color w:val="000000"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вырастет.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20. Как может повлиять на физический объем экспорта и импорта США заметное снижение цены доллара в иностранных валютах (например, в фу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тах стерлингов)?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экспорт и импорт вырастут;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экспорт вырастет, а импорт снизится;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экспорт и импорт снизятся;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экспорт снизится, а импорт вырастет.</w:t>
      </w:r>
    </w:p>
    <w:p w:rsidR="0064279D" w:rsidRPr="008C3483" w:rsidRDefault="0064279D" w:rsidP="0064279D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21. Если между США и Канадой установлен режим свободно пл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вающих валютных курсов и если спрос на канадские доллары растет, то это о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з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начает, что</w:t>
      </w:r>
    </w:p>
    <w:p w:rsidR="0064279D" w:rsidRPr="008C3483" w:rsidRDefault="0064279D" w:rsidP="0064279D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предложение канадских долларов снизилось или снизится;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цена канадского доллара в валюте США упадет;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предложение до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л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ларов США снизилось;</w:t>
      </w:r>
    </w:p>
    <w:p w:rsidR="0064279D" w:rsidRPr="008C3483" w:rsidRDefault="0064279D" w:rsidP="0064279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цена доллара США в канадской валюте упадет.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22. Если ВНП Соединенных Штатов Америки снижается, то при системе св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бодно плавающих валютных курсов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импорт будет снижаться, а цена доллара США расти;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импорт и цена доллара США будут снижаться;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импорт и цена доллара США будут расти;</w:t>
      </w:r>
    </w:p>
    <w:p w:rsidR="0064279D" w:rsidRPr="008C3483" w:rsidRDefault="0064279D" w:rsidP="0064279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импорт будет расти, а цена доллара США снижаться.</w:t>
      </w:r>
    </w:p>
    <w:p w:rsidR="0064279D" w:rsidRPr="008C3483" w:rsidRDefault="0064279D" w:rsidP="0064279D">
      <w:pPr>
        <w:shd w:val="clear" w:color="auto" w:fill="FFFFFF"/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23. Если американские корпорации выплачивают высокие дивиде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ды (в долларах) иностранцам, то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это может привести к обесценению доллара;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это может привести к повышению курса доллара;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в США будет перемещаться золото в качестве компенс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ции за ушедшие из страны доллары;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импорт в США будет увеличиваться, компенсируя ушедшие за гр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ницу доллары.</w:t>
      </w:r>
    </w:p>
    <w:p w:rsidR="0064279D" w:rsidRPr="008C3483" w:rsidRDefault="0064279D" w:rsidP="0064279D">
      <w:pPr>
        <w:shd w:val="clear" w:color="auto" w:fill="FFFFFF"/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24. Активное сальдо платежного баланса увеличится, если в стране</w:t>
      </w:r>
    </w:p>
    <w:p w:rsidR="0064279D" w:rsidRPr="008C3483" w:rsidRDefault="0064279D" w:rsidP="0064279D">
      <w:pPr>
        <w:shd w:val="clear" w:color="auto" w:fill="FFFFFF"/>
        <w:tabs>
          <w:tab w:val="left" w:pos="29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снизятся реальные процентные ставки;</w:t>
      </w:r>
    </w:p>
    <w:p w:rsidR="0064279D" w:rsidRPr="008C3483" w:rsidRDefault="0064279D" w:rsidP="0064279D">
      <w:pPr>
        <w:shd w:val="clear" w:color="auto" w:fill="FFFFFF"/>
        <w:tabs>
          <w:tab w:val="left" w:pos="29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вырастут темпы инфляции;</w:t>
      </w:r>
    </w:p>
    <w:p w:rsidR="0064279D" w:rsidRPr="008C3483" w:rsidRDefault="0064279D" w:rsidP="0064279D">
      <w:pPr>
        <w:shd w:val="clear" w:color="auto" w:fill="FFFFFF"/>
        <w:tabs>
          <w:tab w:val="left" w:pos="293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вырастут темпы экономического роста;</w:t>
      </w:r>
    </w:p>
    <w:p w:rsidR="0064279D" w:rsidRPr="008C3483" w:rsidRDefault="0064279D" w:rsidP="0064279D">
      <w:pPr>
        <w:shd w:val="clear" w:color="auto" w:fill="FFFFFF"/>
        <w:tabs>
          <w:tab w:val="left" w:pos="2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ничего из перечисленного выше не произойдет.</w:t>
      </w:r>
    </w:p>
    <w:p w:rsidR="0064279D" w:rsidRPr="008C3483" w:rsidRDefault="0064279D" w:rsidP="0064279D">
      <w:pPr>
        <w:shd w:val="clear" w:color="auto" w:fill="FFFFFF"/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25 Испания решает установить контроль над внешней торговлей с тем, что бы снизить дефицит платежного баланса. Одним из результатов этого реш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ния будет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снижение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уровня инфляции в стране;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темпов экономического роста;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испанского экспорта;</w:t>
      </w:r>
    </w:p>
    <w:p w:rsidR="0064279D" w:rsidRPr="008C3483" w:rsidRDefault="0064279D" w:rsidP="0064279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испанского импорта.</w:t>
      </w:r>
    </w:p>
    <w:p w:rsidR="0064279D" w:rsidRPr="008C3483" w:rsidRDefault="0064279D" w:rsidP="0064279D">
      <w:pPr>
        <w:shd w:val="clear" w:color="auto" w:fill="FFFFFF"/>
        <w:tabs>
          <w:tab w:val="left" w:pos="39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26. Если при режиме фиксированных валютных курсов уровень инфляции в Японии окажется выше, чем в других стр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color w:val="000000"/>
          <w:sz w:val="20"/>
          <w:szCs w:val="20"/>
          <w:lang w:val="ru-RU"/>
        </w:rPr>
        <w:t>нах, то</w:t>
      </w:r>
    </w:p>
    <w:p w:rsidR="0064279D" w:rsidRPr="008C3483" w:rsidRDefault="0064279D" w:rsidP="0064279D">
      <w:pPr>
        <w:shd w:val="clear" w:color="auto" w:fill="FFFFFF"/>
        <w:tabs>
          <w:tab w:val="left" w:pos="302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а) японский экспорт и импорт снизятся;</w:t>
      </w:r>
    </w:p>
    <w:p w:rsidR="0064279D" w:rsidRPr="008C3483" w:rsidRDefault="0064279D" w:rsidP="0064279D">
      <w:pPr>
        <w:shd w:val="clear" w:color="auto" w:fill="FFFFFF"/>
        <w:tabs>
          <w:tab w:val="left" w:pos="302"/>
          <w:tab w:val="left" w:pos="467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б) японский экспорт и импорт вырастут;</w:t>
      </w:r>
    </w:p>
    <w:p w:rsidR="0064279D" w:rsidRPr="008C3483" w:rsidRDefault="0064279D" w:rsidP="0064279D">
      <w:pPr>
        <w:shd w:val="clear" w:color="auto" w:fill="FFFFFF"/>
        <w:tabs>
          <w:tab w:val="left" w:pos="302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в) японский экспорт вырастет, а импорт снизится;</w:t>
      </w:r>
    </w:p>
    <w:p w:rsidR="0064279D" w:rsidRPr="008C3483" w:rsidRDefault="0064279D" w:rsidP="0064279D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г) активное сальдо платежного баланса Японии станет больше или деф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color w:val="000000"/>
          <w:sz w:val="20"/>
          <w:szCs w:val="20"/>
          <w:lang w:val="ru-RU"/>
        </w:rPr>
        <w:t>цит станет меньше.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27. Какая из следующих форм торговых барьеров не является существе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н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ным препятствием для свободной торговли: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пошлина на экспорт;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добровольные экспортные ограничения;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импортная квота;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все ответы неверны?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28. Сторонники протекционизма считают, что торговые барьеры н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 xml:space="preserve">обходимы для 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защиты молодых отраслей от иностранной конкуренции;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sz w:val="20"/>
          <w:szCs w:val="20"/>
          <w:lang w:val="ru-RU"/>
        </w:rPr>
        <w:t>б) увеличения внутренней занятости;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обеспечения обороны страны;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все ответы верны.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29. Различие между импортной пошлиной и квотой состоит в том, что тол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ь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ко пошлина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приводит к сокращению международной торговли;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приводит к повышению цен;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приносит доходы в госбюджет;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способствует снижению жизненного уровня в стране.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30. Как может повлиять на объем экспорта и импорта России заметное снижение курса рубля по отношению к другим в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лютам?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экспорт и импорт вырастут;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lastRenderedPageBreak/>
        <w:t>б) экспорт вырастет, а импорт снизится;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экспорт и импорт снизятся;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экспорт снизится, а импорт вырастет.</w:t>
      </w:r>
    </w:p>
    <w:p w:rsidR="0064279D" w:rsidRPr="008C3483" w:rsidRDefault="0064279D" w:rsidP="0064279D">
      <w:pPr>
        <w:numPr>
          <w:ilvl w:val="0"/>
          <w:numId w:val="3"/>
        </w:numPr>
        <w:tabs>
          <w:tab w:val="clear" w:pos="567"/>
          <w:tab w:val="num" w:leader="none" w:pos="624"/>
          <w:tab w:val="num" w:leader="none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При сдаче оборудования в аренду правом собственности на него владеет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sz w:val="20"/>
          <w:szCs w:val="20"/>
          <w:lang w:val="ru-RU"/>
        </w:rPr>
        <w:t>а) производитель оборудования;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sz w:val="20"/>
          <w:szCs w:val="20"/>
          <w:lang w:val="ru-RU"/>
        </w:rPr>
        <w:t>б) лизинговая компания;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sz w:val="20"/>
          <w:szCs w:val="20"/>
          <w:lang w:val="ru-RU"/>
        </w:rPr>
        <w:t>в) фирма-пользователь;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sz w:val="20"/>
          <w:szCs w:val="20"/>
          <w:lang w:val="ru-RU"/>
        </w:rPr>
        <w:t>г) фирма-посредник.</w:t>
      </w:r>
    </w:p>
    <w:p w:rsidR="0064279D" w:rsidRPr="008C3483" w:rsidRDefault="0064279D" w:rsidP="0064279D">
      <w:pPr>
        <w:numPr>
          <w:ilvl w:val="0"/>
          <w:numId w:val="3"/>
        </w:numPr>
        <w:tabs>
          <w:tab w:val="clear" w:pos="567"/>
          <w:tab w:val="num" w:leader="none" w:pos="624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Применение трансфертного ценообразования во внутрифирменном обороте ТНК об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у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словлено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разными производственными издержками фирм, входящих в ТНК;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различием стран в уровнях налогообложения приб</w:t>
      </w:r>
      <w:r w:rsidRPr="008C3483">
        <w:rPr>
          <w:rFonts w:ascii="Times New Roman" w:hAnsi="Times New Roman"/>
          <w:sz w:val="20"/>
          <w:szCs w:val="20"/>
          <w:lang w:val="ru-RU"/>
        </w:rPr>
        <w:t>ы</w:t>
      </w:r>
      <w:r w:rsidRPr="008C3483">
        <w:rPr>
          <w:rFonts w:ascii="Times New Roman" w:hAnsi="Times New Roman"/>
          <w:sz w:val="20"/>
          <w:szCs w:val="20"/>
          <w:lang w:val="ru-RU"/>
        </w:rPr>
        <w:t>ли;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разным уровнем экономического потенциала фирм, вход</w:t>
      </w:r>
      <w:r w:rsidRPr="008C3483">
        <w:rPr>
          <w:rFonts w:ascii="Times New Roman" w:hAnsi="Times New Roman"/>
          <w:sz w:val="20"/>
          <w:szCs w:val="20"/>
          <w:lang w:val="ru-RU"/>
        </w:rPr>
        <w:t>я</w:t>
      </w:r>
      <w:r w:rsidRPr="008C3483">
        <w:rPr>
          <w:rFonts w:ascii="Times New Roman" w:hAnsi="Times New Roman"/>
          <w:sz w:val="20"/>
          <w:szCs w:val="20"/>
          <w:lang w:val="ru-RU"/>
        </w:rPr>
        <w:t>щих в ТНК;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единой ценовой политикой ТНК.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Таможенный тариф промышленно развитых стран, как правило, быв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ет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одноколонным;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двухколонным;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вообще не применяется;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г) многоканальным.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Объем ограничений в государственном регулировании ВЭД (внешнеэкономическая деятельность) зав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сит от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структуры экспорта и импорта страны;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участия страны в международных экономических орган</w:t>
      </w:r>
      <w:r w:rsidRPr="008C3483">
        <w:rPr>
          <w:rFonts w:ascii="Times New Roman" w:hAnsi="Times New Roman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sz w:val="20"/>
          <w:szCs w:val="20"/>
          <w:lang w:val="ru-RU"/>
        </w:rPr>
        <w:t>зациях;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уровня экономического развития страны;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принятых обязательств по международным торговым догов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рам.</w:t>
      </w:r>
    </w:p>
    <w:p w:rsidR="0064279D" w:rsidRPr="008C3483" w:rsidRDefault="0064279D" w:rsidP="0064279D">
      <w:pPr>
        <w:pStyle w:val="a3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b/>
          <w:i w:val="0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Строительство объектов на условиях «под готовую продукцию» преследует следующую цель: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выполнение всего комплекса работ от нулевого цикла до  готового к эксплуатации объекта и выпуска готовой пр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дукции;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вывод объекта на проектную мощность силами местного пе</w:t>
      </w:r>
      <w:r w:rsidRPr="008C3483">
        <w:rPr>
          <w:rFonts w:ascii="Times New Roman" w:hAnsi="Times New Roman"/>
          <w:sz w:val="20"/>
          <w:szCs w:val="20"/>
          <w:lang w:val="ru-RU"/>
        </w:rPr>
        <w:t>р</w:t>
      </w:r>
      <w:r w:rsidRPr="008C3483">
        <w:rPr>
          <w:rFonts w:ascii="Times New Roman" w:hAnsi="Times New Roman"/>
          <w:sz w:val="20"/>
          <w:szCs w:val="20"/>
          <w:lang w:val="ru-RU"/>
        </w:rPr>
        <w:t>сонала;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гарантия рынка сбыта для продукции построе</w:t>
      </w:r>
      <w:r w:rsidRPr="008C3483">
        <w:rPr>
          <w:rFonts w:ascii="Times New Roman" w:hAnsi="Times New Roman"/>
          <w:sz w:val="20"/>
          <w:szCs w:val="20"/>
          <w:lang w:val="ru-RU"/>
        </w:rPr>
        <w:t>н</w:t>
      </w:r>
      <w:r w:rsidRPr="008C3483">
        <w:rPr>
          <w:rFonts w:ascii="Times New Roman" w:hAnsi="Times New Roman"/>
          <w:sz w:val="20"/>
          <w:szCs w:val="20"/>
          <w:lang w:val="ru-RU"/>
        </w:rPr>
        <w:t>ного объекта;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обеспечение определенного уровня рентабельности объе</w:t>
      </w:r>
      <w:r w:rsidRPr="008C3483">
        <w:rPr>
          <w:rFonts w:ascii="Times New Roman" w:hAnsi="Times New Roman"/>
          <w:sz w:val="20"/>
          <w:szCs w:val="20"/>
          <w:lang w:val="ru-RU"/>
        </w:rPr>
        <w:t>к</w:t>
      </w:r>
      <w:r w:rsidRPr="008C3483">
        <w:rPr>
          <w:rFonts w:ascii="Times New Roman" w:hAnsi="Times New Roman"/>
          <w:sz w:val="20"/>
          <w:szCs w:val="20"/>
          <w:lang w:val="ru-RU"/>
        </w:rPr>
        <w:t>та.</w:t>
      </w:r>
    </w:p>
    <w:p w:rsidR="0064279D" w:rsidRPr="008C3483" w:rsidRDefault="0064279D" w:rsidP="0064279D">
      <w:pPr>
        <w:pStyle w:val="a3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b/>
          <w:i w:val="0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Инжиниринговая фирма, специализирующаяся в строительстве, может осуществить полный инжин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ринг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от разработки ТЭО строительства объекта до организации сбыта пр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дукции;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от разработки проекта до ввода объекта в эксплу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>тацию;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помощь в подготовке контракта на строительство, контроль за строительством объекта и вв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дом его в эксплуатацию;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от разработки проекта, подготовки контракта на строительство, осуществления строительства, обучения персонала до ввода в эксплуат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>цию.</w:t>
      </w:r>
    </w:p>
    <w:p w:rsidR="0064279D" w:rsidRPr="008C3483" w:rsidRDefault="0064279D" w:rsidP="0064279D">
      <w:pPr>
        <w:pStyle w:val="a3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b/>
          <w:i w:val="0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К услугам типа «инжиниринг» можно отнести: 1) технические консультации, 2) разработку проектов</w:t>
      </w:r>
      <w:r w:rsidRPr="008C3483">
        <w:rPr>
          <w:rFonts w:ascii="Times New Roman" w:hAnsi="Times New Roman"/>
          <w:b/>
          <w:i w:val="0"/>
          <w:spacing w:val="6"/>
          <w:sz w:val="20"/>
          <w:szCs w:val="20"/>
          <w:lang w:val="ru-RU"/>
        </w:rPr>
        <w:t>, 3) маркетинговые исследов</w:t>
      </w:r>
      <w:r w:rsidRPr="008C3483">
        <w:rPr>
          <w:rFonts w:ascii="Times New Roman" w:hAnsi="Times New Roman"/>
          <w:b/>
          <w:i w:val="0"/>
          <w:spacing w:val="6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i w:val="0"/>
          <w:spacing w:val="6"/>
          <w:sz w:val="20"/>
          <w:szCs w:val="20"/>
          <w:lang w:val="ru-RU"/>
        </w:rPr>
        <w:t>ния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, 4) продажу лицензий. Верными утверждениями являются тол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ь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ко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а) 1, 2 и 4;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б) 1, 2 и 3;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в) 2, 3, 4;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г) 3 и 4.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Внешнеторговым контрактом можно назвать любой контракт, заключенный между конт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р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агентами из разных стран,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только на товары в материально-вещественной фо</w:t>
      </w:r>
      <w:r w:rsidRPr="008C3483">
        <w:rPr>
          <w:rFonts w:ascii="Times New Roman" w:hAnsi="Times New Roman"/>
          <w:sz w:val="20"/>
          <w:szCs w:val="20"/>
          <w:lang w:val="ru-RU"/>
        </w:rPr>
        <w:t>р</w:t>
      </w:r>
      <w:r w:rsidRPr="008C3483">
        <w:rPr>
          <w:rFonts w:ascii="Times New Roman" w:hAnsi="Times New Roman"/>
          <w:sz w:val="20"/>
          <w:szCs w:val="20"/>
          <w:lang w:val="ru-RU"/>
        </w:rPr>
        <w:t>ме;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</w:t>
      </w:r>
      <w:r w:rsidRPr="008C3483">
        <w:rPr>
          <w:rFonts w:ascii="Times New Roman" w:hAnsi="Times New Roman"/>
          <w:sz w:val="20"/>
          <w:szCs w:val="20"/>
        </w:rPr>
        <w:t> </w:t>
      </w:r>
      <w:r w:rsidRPr="008C3483">
        <w:rPr>
          <w:rFonts w:ascii="Times New Roman" w:hAnsi="Times New Roman"/>
          <w:sz w:val="20"/>
          <w:szCs w:val="20"/>
          <w:lang w:val="ru-RU"/>
        </w:rPr>
        <w:t>на товары в материально-вещественной форме, услуги, результаты творческой де</w:t>
      </w:r>
      <w:r w:rsidRPr="008C3483">
        <w:rPr>
          <w:rFonts w:ascii="Times New Roman" w:hAnsi="Times New Roman"/>
          <w:sz w:val="20"/>
          <w:szCs w:val="20"/>
          <w:lang w:val="ru-RU"/>
        </w:rPr>
        <w:t>я</w:t>
      </w:r>
      <w:r w:rsidRPr="008C3483">
        <w:rPr>
          <w:rFonts w:ascii="Times New Roman" w:hAnsi="Times New Roman"/>
          <w:sz w:val="20"/>
          <w:szCs w:val="20"/>
          <w:lang w:val="ru-RU"/>
        </w:rPr>
        <w:t>тельности;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на товары в материально-вещественной форме и у</w:t>
      </w:r>
      <w:r w:rsidRPr="008C3483">
        <w:rPr>
          <w:rFonts w:ascii="Times New Roman" w:hAnsi="Times New Roman"/>
          <w:sz w:val="20"/>
          <w:szCs w:val="20"/>
          <w:lang w:val="ru-RU"/>
        </w:rPr>
        <w:t>с</w:t>
      </w:r>
      <w:r w:rsidRPr="008C3483">
        <w:rPr>
          <w:rFonts w:ascii="Times New Roman" w:hAnsi="Times New Roman"/>
          <w:sz w:val="20"/>
          <w:szCs w:val="20"/>
          <w:lang w:val="ru-RU"/>
        </w:rPr>
        <w:t>луги;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на товары в материально-вещественной форме и результаты творческой деятельн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сти.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Сборы за таможенное оформление включают: 1) пошлины, 2) т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моженные сборы, 3) налоги НДС, 4) акцизы. Верными утверждениями являю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т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ся (-ется) только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а) 2;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б) 1, 2;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в) 1, 2, 3, 4;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г) 2, 3, 4.</w:t>
      </w:r>
    </w:p>
    <w:p w:rsidR="0064279D" w:rsidRDefault="0064279D" w:rsidP="0064279D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Таможенный кодекс РФ предусматривает различные таможенные режимы. Но наиболее распространенными являю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т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ся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выпуск для свободного обращения и эк</w:t>
      </w:r>
      <w:r w:rsidRPr="008C3483">
        <w:rPr>
          <w:rFonts w:ascii="Times New Roman" w:hAnsi="Times New Roman"/>
          <w:sz w:val="20"/>
          <w:szCs w:val="20"/>
          <w:lang w:val="ru-RU"/>
        </w:rPr>
        <w:t>с</w:t>
      </w:r>
      <w:r w:rsidRPr="008C3483">
        <w:rPr>
          <w:rFonts w:ascii="Times New Roman" w:hAnsi="Times New Roman"/>
          <w:sz w:val="20"/>
          <w:szCs w:val="20"/>
          <w:lang w:val="ru-RU"/>
        </w:rPr>
        <w:t>порт;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переработка под таможенным контролем и свободная там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женная зона;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магазин беспошлинной торговли и таможенный склад;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lastRenderedPageBreak/>
        <w:t>г) переработка вне таможенной территории и реэк</w:t>
      </w:r>
      <w:r w:rsidRPr="008C3483">
        <w:rPr>
          <w:rFonts w:ascii="Times New Roman" w:hAnsi="Times New Roman"/>
          <w:sz w:val="20"/>
          <w:szCs w:val="20"/>
          <w:lang w:val="ru-RU"/>
        </w:rPr>
        <w:t>с</w:t>
      </w:r>
      <w:r w:rsidRPr="008C3483">
        <w:rPr>
          <w:rFonts w:ascii="Times New Roman" w:hAnsi="Times New Roman"/>
          <w:sz w:val="20"/>
          <w:szCs w:val="20"/>
          <w:lang w:val="ru-RU"/>
        </w:rPr>
        <w:t>порт;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д) импорт товаров, запрещенных к ввозу в РФ.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Декларирование таможенной стоимости (ДТС) нео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б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ходимо для</w:t>
      </w:r>
    </w:p>
    <w:p w:rsidR="0064279D" w:rsidRPr="008C3483" w:rsidRDefault="0064279D" w:rsidP="0064279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проверки соответствия ее контрактной стоим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сти;</w:t>
      </w:r>
    </w:p>
    <w:p w:rsidR="0064279D" w:rsidRPr="008C3483" w:rsidRDefault="0064279D" w:rsidP="0064279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валютного контроля;</w:t>
      </w:r>
    </w:p>
    <w:p w:rsidR="0064279D" w:rsidRPr="008C3483" w:rsidRDefault="0064279D" w:rsidP="0064279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расчета пошлин;</w:t>
      </w:r>
    </w:p>
    <w:p w:rsidR="0064279D" w:rsidRPr="008C3483" w:rsidRDefault="0064279D" w:rsidP="0064279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таможенной статистики.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Емкость рынка какой-либо страны по определенному товару определ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я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ется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объемом производства данного товара в стране;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объемом экспорта данного товара;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полным потреблением данного товара на этом рынке;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объемом импорта данного товара.</w:t>
      </w:r>
    </w:p>
    <w:p w:rsidR="0064279D" w:rsidRPr="008C3483" w:rsidRDefault="0064279D" w:rsidP="0064279D">
      <w:pPr>
        <w:pStyle w:val="a3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b/>
          <w:i w:val="0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При наступлении обстоятельств непреодолимой силы срок в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ы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полнения контракта отодвигается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только на срок действия обстоятельств;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на весь период действия обстоятельств и ликвидации последс</w:t>
      </w:r>
      <w:r w:rsidRPr="008C3483">
        <w:rPr>
          <w:rFonts w:ascii="Times New Roman" w:hAnsi="Times New Roman"/>
          <w:sz w:val="20"/>
          <w:szCs w:val="20"/>
          <w:lang w:val="ru-RU"/>
        </w:rPr>
        <w:t>т</w:t>
      </w:r>
      <w:r w:rsidRPr="008C3483">
        <w:rPr>
          <w:rFonts w:ascii="Times New Roman" w:hAnsi="Times New Roman"/>
          <w:sz w:val="20"/>
          <w:szCs w:val="20"/>
          <w:lang w:val="ru-RU"/>
        </w:rPr>
        <w:t>вий;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на срок, согласованный сторонами, но не более шести м</w:t>
      </w:r>
      <w:r w:rsidRPr="008C3483">
        <w:rPr>
          <w:rFonts w:ascii="Times New Roman" w:hAnsi="Times New Roman"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sz w:val="20"/>
          <w:szCs w:val="20"/>
          <w:lang w:val="ru-RU"/>
        </w:rPr>
        <w:t>сяцев;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устанавливаются предельные сроки, по истечении которых каждая из сторон имеет право а</w:t>
      </w:r>
      <w:r w:rsidRPr="008C3483">
        <w:rPr>
          <w:rFonts w:ascii="Times New Roman" w:hAnsi="Times New Roman"/>
          <w:sz w:val="20"/>
          <w:szCs w:val="20"/>
          <w:lang w:val="ru-RU"/>
        </w:rPr>
        <w:t>н</w:t>
      </w:r>
      <w:r w:rsidRPr="008C3483">
        <w:rPr>
          <w:rFonts w:ascii="Times New Roman" w:hAnsi="Times New Roman"/>
          <w:sz w:val="20"/>
          <w:szCs w:val="20"/>
          <w:lang w:val="ru-RU"/>
        </w:rPr>
        <w:t>нулировать контракт.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3483">
        <w:rPr>
          <w:rFonts w:ascii="Times New Roman" w:hAnsi="Times New Roman"/>
          <w:b/>
          <w:sz w:val="20"/>
          <w:szCs w:val="20"/>
        </w:rPr>
        <w:t>Возвратный лизинг предполагает, что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</w:t>
      </w:r>
      <w:r w:rsidRPr="008C3483">
        <w:rPr>
          <w:rFonts w:ascii="Times New Roman" w:hAnsi="Times New Roman"/>
          <w:sz w:val="20"/>
          <w:szCs w:val="20"/>
        </w:rPr>
        <w:t> </w:t>
      </w:r>
      <w:r w:rsidRPr="008C3483">
        <w:rPr>
          <w:rFonts w:ascii="Times New Roman" w:hAnsi="Times New Roman"/>
          <w:sz w:val="20"/>
          <w:szCs w:val="20"/>
          <w:lang w:val="ru-RU"/>
        </w:rPr>
        <w:t>лизинговая компания возвращает имущество изготовителю в случае финансового л</w:t>
      </w:r>
      <w:r w:rsidRPr="008C3483">
        <w:rPr>
          <w:rFonts w:ascii="Times New Roman" w:hAnsi="Times New Roman"/>
          <w:sz w:val="20"/>
          <w:szCs w:val="20"/>
          <w:lang w:val="ru-RU"/>
        </w:rPr>
        <w:t>и</w:t>
      </w:r>
      <w:r w:rsidRPr="008C3483">
        <w:rPr>
          <w:rFonts w:ascii="Times New Roman" w:hAnsi="Times New Roman"/>
          <w:sz w:val="20"/>
          <w:szCs w:val="20"/>
          <w:lang w:val="ru-RU"/>
        </w:rPr>
        <w:t>зинга;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фирма берет в аренду изготовленное ею и проданное лизинговой ко</w:t>
      </w:r>
      <w:r w:rsidRPr="008C3483">
        <w:rPr>
          <w:rFonts w:ascii="Times New Roman" w:hAnsi="Times New Roman"/>
          <w:sz w:val="20"/>
          <w:szCs w:val="20"/>
          <w:lang w:val="ru-RU"/>
        </w:rPr>
        <w:t>м</w:t>
      </w:r>
      <w:r w:rsidRPr="008C3483">
        <w:rPr>
          <w:rFonts w:ascii="Times New Roman" w:hAnsi="Times New Roman"/>
          <w:sz w:val="20"/>
          <w:szCs w:val="20"/>
          <w:lang w:val="ru-RU"/>
        </w:rPr>
        <w:t>пании имущество;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лизинговая компания продает имущество арендатору после окончания срока аренды;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арендатор возвращает лизинговой компании стоимость арендуемого им оборудования поставками продукции, изготовленной на этом оборудов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>нии.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Если торговый посредник действует от своего имени, но за чужой счет – это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B459AF">
        <w:rPr>
          <w:rFonts w:ascii="Times New Roman" w:hAnsi="Times New Roman"/>
          <w:sz w:val="20"/>
          <w:szCs w:val="20"/>
          <w:lang w:val="ru-RU"/>
        </w:rPr>
        <w:t>а) дилер;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торговый агент;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комиссионер;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г) брокер.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Доход дилерской фирмы образуется за счет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скидок, предоставляемых производителем тов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>ра;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процента от суммы реализованных товаров, устанавливаемого прои</w:t>
      </w:r>
      <w:r w:rsidRPr="008C3483">
        <w:rPr>
          <w:rFonts w:ascii="Times New Roman" w:hAnsi="Times New Roman"/>
          <w:sz w:val="20"/>
          <w:szCs w:val="20"/>
          <w:lang w:val="ru-RU"/>
        </w:rPr>
        <w:t>з</w:t>
      </w:r>
      <w:r w:rsidRPr="008C3483">
        <w:rPr>
          <w:rFonts w:ascii="Times New Roman" w:hAnsi="Times New Roman"/>
          <w:sz w:val="20"/>
          <w:szCs w:val="20"/>
          <w:lang w:val="ru-RU"/>
        </w:rPr>
        <w:t>водителем;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разницы между ценой продажи и ценой закупки т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вара;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разницы между предельной ценой продажи, устанавливаемой производителем, и ценой закупки тов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>ра.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 xml:space="preserve">Базисные условия поставки определяют базис цены. Это 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цена с учетом всех затрат, связанных с транспортировкой тов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 xml:space="preserve">ра; 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заводская цена;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цена с учетом транспортных затрат до гр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>ницы;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цена без учета всевозможных скидок, предоставляемых экспорт</w:t>
      </w:r>
      <w:r w:rsidRPr="008C3483">
        <w:rPr>
          <w:rFonts w:ascii="Times New Roman" w:hAnsi="Times New Roman"/>
          <w:sz w:val="20"/>
          <w:szCs w:val="20"/>
          <w:lang w:val="ru-RU"/>
        </w:rPr>
        <w:t>е</w:t>
      </w:r>
      <w:r w:rsidRPr="008C3483">
        <w:rPr>
          <w:rFonts w:ascii="Times New Roman" w:hAnsi="Times New Roman"/>
          <w:sz w:val="20"/>
          <w:szCs w:val="20"/>
          <w:lang w:val="ru-RU"/>
        </w:rPr>
        <w:t>ром.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t>Как предоставление коммерческого кредита отражается на цене контра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к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та?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уменьшает цену;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увеличивает цену;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не влияет;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влияет незначительно.</w:t>
      </w:r>
    </w:p>
    <w:p w:rsidR="0064279D" w:rsidRPr="008C3483" w:rsidRDefault="0064279D" w:rsidP="0064279D">
      <w:pPr>
        <w:pStyle w:val="a3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b/>
          <w:i w:val="0"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Если лизинговая компания сдает в аренду оборудование на срок, близкий к сроку его службы, возвращая полностью себе стоимость оборуд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b/>
          <w:i w:val="0"/>
          <w:sz w:val="20"/>
          <w:szCs w:val="20"/>
          <w:lang w:val="ru-RU"/>
        </w:rPr>
        <w:t>вания, то это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финансовый лизинг;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оперативный лизинг;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в) рейнтинг;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C3483">
        <w:rPr>
          <w:rFonts w:ascii="Times New Roman" w:hAnsi="Times New Roman"/>
          <w:sz w:val="20"/>
          <w:szCs w:val="20"/>
        </w:rPr>
        <w:t>г) хайринг.</w:t>
      </w:r>
    </w:p>
    <w:p w:rsidR="0064279D" w:rsidRPr="008C3483" w:rsidRDefault="0064279D" w:rsidP="00642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3483">
        <w:rPr>
          <w:rFonts w:ascii="Times New Roman" w:hAnsi="Times New Roman"/>
          <w:b/>
          <w:sz w:val="20"/>
          <w:szCs w:val="20"/>
        </w:rPr>
        <w:t xml:space="preserve">Таможенный кодекс РФ регулирует 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порядок обложения пошлинами товаров;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деятельность служб таможенного контроля;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перечень товаров и размеры пошлин;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порядок определения страны происхождения товара и т</w:t>
      </w:r>
      <w:r w:rsidRPr="008C3483">
        <w:rPr>
          <w:rFonts w:ascii="Times New Roman" w:hAnsi="Times New Roman"/>
          <w:sz w:val="20"/>
          <w:szCs w:val="20"/>
          <w:lang w:val="ru-RU"/>
        </w:rPr>
        <w:t>а</w:t>
      </w:r>
      <w:r w:rsidRPr="008C3483">
        <w:rPr>
          <w:rFonts w:ascii="Times New Roman" w:hAnsi="Times New Roman"/>
          <w:sz w:val="20"/>
          <w:szCs w:val="20"/>
          <w:lang w:val="ru-RU"/>
        </w:rPr>
        <w:t>рифных льгот.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459AF">
        <w:rPr>
          <w:rFonts w:ascii="Times New Roman" w:hAnsi="Times New Roman"/>
          <w:b/>
          <w:sz w:val="20"/>
          <w:szCs w:val="20"/>
          <w:lang w:val="ru-RU"/>
        </w:rPr>
        <w:t>51. Доктрина меркантилизма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это экономическая концепция, объясняющая причины внешней торго</w:t>
      </w:r>
      <w:r w:rsidRPr="008C3483">
        <w:rPr>
          <w:rFonts w:ascii="Times New Roman" w:hAnsi="Times New Roman"/>
          <w:sz w:val="20"/>
          <w:szCs w:val="20"/>
          <w:lang w:val="ru-RU"/>
        </w:rPr>
        <w:t>в</w:t>
      </w:r>
      <w:r w:rsidRPr="008C3483">
        <w:rPr>
          <w:rFonts w:ascii="Times New Roman" w:hAnsi="Times New Roman"/>
          <w:sz w:val="20"/>
          <w:szCs w:val="20"/>
          <w:lang w:val="ru-RU"/>
        </w:rPr>
        <w:t>ли, ее место в хозяйственной жизни страны, просуществовавшая вплоть до Х</w:t>
      </w:r>
      <w:r w:rsidRPr="008C3483">
        <w:rPr>
          <w:rFonts w:ascii="Times New Roman" w:hAnsi="Times New Roman"/>
          <w:sz w:val="20"/>
          <w:szCs w:val="20"/>
        </w:rPr>
        <w:t>I</w:t>
      </w:r>
      <w:r w:rsidRPr="008C3483">
        <w:rPr>
          <w:rFonts w:ascii="Times New Roman" w:hAnsi="Times New Roman"/>
          <w:sz w:val="20"/>
          <w:szCs w:val="20"/>
          <w:lang w:val="ru-RU"/>
        </w:rPr>
        <w:t>Х столетия;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 xml:space="preserve">б) явилась </w:t>
      </w:r>
      <w:r w:rsidRPr="008C3483">
        <w:rPr>
          <w:rFonts w:ascii="Times New Roman" w:hAnsi="Times New Roman"/>
          <w:spacing w:val="-6"/>
          <w:sz w:val="20"/>
          <w:szCs w:val="20"/>
          <w:lang w:val="ru-RU"/>
        </w:rPr>
        <w:t>первой попыткой теоретического осмысления внешней торго</w:t>
      </w:r>
      <w:r w:rsidRPr="008C3483">
        <w:rPr>
          <w:rFonts w:ascii="Times New Roman" w:hAnsi="Times New Roman"/>
          <w:spacing w:val="-6"/>
          <w:sz w:val="20"/>
          <w:szCs w:val="20"/>
          <w:lang w:val="ru-RU"/>
        </w:rPr>
        <w:t>в</w:t>
      </w:r>
      <w:r w:rsidRPr="008C3483">
        <w:rPr>
          <w:rFonts w:ascii="Times New Roman" w:hAnsi="Times New Roman"/>
          <w:spacing w:val="-6"/>
          <w:sz w:val="20"/>
          <w:szCs w:val="20"/>
          <w:lang w:val="ru-RU"/>
        </w:rPr>
        <w:t>ли;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утверждала, что источником богатства является сфера пр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изводства;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утверждала, что необходимо стимулировать экспортные и импортные операции.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3483">
        <w:rPr>
          <w:rFonts w:ascii="Times New Roman" w:hAnsi="Times New Roman"/>
          <w:b/>
          <w:sz w:val="20"/>
          <w:szCs w:val="20"/>
          <w:lang w:val="ru-RU"/>
        </w:rPr>
        <w:lastRenderedPageBreak/>
        <w:t>52.</w:t>
      </w:r>
      <w:r w:rsidRPr="008C3483">
        <w:rPr>
          <w:rFonts w:ascii="Times New Roman" w:hAnsi="Times New Roman"/>
          <w:b/>
          <w:sz w:val="20"/>
          <w:szCs w:val="20"/>
        </w:rPr>
        <w:t> </w:t>
      </w:r>
      <w:r w:rsidRPr="008C3483">
        <w:rPr>
          <w:rFonts w:ascii="Times New Roman" w:hAnsi="Times New Roman"/>
          <w:b/>
          <w:sz w:val="20"/>
          <w:szCs w:val="20"/>
          <w:lang w:val="ru-RU"/>
        </w:rPr>
        <w:t>Неоклассическая концепция Хекшера – Олина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основана на принципе сравнения преимуществ;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основана на трудовой теории стоимости;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 основана на утверждении о том, что все товары обладают различной фактороемкостью;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является моделью 2 х 2 х 2.</w:t>
      </w:r>
    </w:p>
    <w:p w:rsidR="0064279D" w:rsidRPr="00B459AF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459AF">
        <w:rPr>
          <w:rFonts w:ascii="Times New Roman" w:hAnsi="Times New Roman"/>
          <w:b/>
          <w:sz w:val="20"/>
          <w:szCs w:val="20"/>
          <w:lang w:val="ru-RU"/>
        </w:rPr>
        <w:t>53.</w:t>
      </w:r>
      <w:r w:rsidRPr="008C3483">
        <w:rPr>
          <w:rFonts w:ascii="Times New Roman" w:hAnsi="Times New Roman"/>
          <w:b/>
          <w:sz w:val="20"/>
          <w:szCs w:val="20"/>
        </w:rPr>
        <w:t> </w:t>
      </w:r>
      <w:r w:rsidRPr="00B459AF">
        <w:rPr>
          <w:rFonts w:ascii="Times New Roman" w:hAnsi="Times New Roman"/>
          <w:b/>
          <w:sz w:val="20"/>
          <w:szCs w:val="20"/>
          <w:lang w:val="ru-RU"/>
        </w:rPr>
        <w:t>Парадокс В. Леонтьева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а) опровергает концепцию Хекшера – Олина;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б) развивает идею шведских экономистов;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в)</w:t>
      </w:r>
      <w:r w:rsidRPr="008C3483">
        <w:rPr>
          <w:rFonts w:ascii="Times New Roman" w:hAnsi="Times New Roman"/>
          <w:sz w:val="20"/>
          <w:szCs w:val="20"/>
        </w:rPr>
        <w:t> </w:t>
      </w:r>
      <w:r w:rsidRPr="008C3483">
        <w:rPr>
          <w:rFonts w:ascii="Times New Roman" w:hAnsi="Times New Roman"/>
          <w:sz w:val="20"/>
          <w:szCs w:val="20"/>
          <w:lang w:val="ru-RU"/>
        </w:rPr>
        <w:t>составил основу более дифференцированного подхода к понятию «фактор пр</w:t>
      </w:r>
      <w:r w:rsidRPr="008C3483">
        <w:rPr>
          <w:rFonts w:ascii="Times New Roman" w:hAnsi="Times New Roman"/>
          <w:sz w:val="20"/>
          <w:szCs w:val="20"/>
          <w:lang w:val="ru-RU"/>
        </w:rPr>
        <w:t>о</w:t>
      </w:r>
      <w:r w:rsidRPr="008C3483">
        <w:rPr>
          <w:rFonts w:ascii="Times New Roman" w:hAnsi="Times New Roman"/>
          <w:sz w:val="20"/>
          <w:szCs w:val="20"/>
          <w:lang w:val="ru-RU"/>
        </w:rPr>
        <w:t>изводства»;</w:t>
      </w:r>
    </w:p>
    <w:p w:rsidR="0064279D" w:rsidRPr="008C3483" w:rsidRDefault="0064279D" w:rsidP="006427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C3483">
        <w:rPr>
          <w:rFonts w:ascii="Times New Roman" w:hAnsi="Times New Roman"/>
          <w:sz w:val="20"/>
          <w:szCs w:val="20"/>
          <w:lang w:val="ru-RU"/>
        </w:rPr>
        <w:t>г) является основанием для возникновения модели «квалифицированная рабочая сила».</w:t>
      </w:r>
    </w:p>
    <w:p w:rsidR="00A63E59" w:rsidRDefault="0064279D" w:rsidP="0064279D">
      <w:r>
        <w:rPr>
          <w:szCs w:val="20"/>
          <w:lang w:val="ru-RU"/>
        </w:rPr>
        <w:br w:type="page"/>
      </w:r>
    </w:p>
    <w:sectPr w:rsidR="00A63E59" w:rsidSect="00A6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45"/>
    <w:multiLevelType w:val="hybridMultilevel"/>
    <w:tmpl w:val="4C6E6E04"/>
    <w:lvl w:ilvl="0" w:tplc="04628F86">
      <w:start w:val="3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511DE"/>
    <w:multiLevelType w:val="hybridMultilevel"/>
    <w:tmpl w:val="B13E4C8C"/>
    <w:lvl w:ilvl="0" w:tplc="FE1660AA">
      <w:start w:val="30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  <w:b/>
        <w:i w:val="0"/>
      </w:rPr>
    </w:lvl>
    <w:lvl w:ilvl="1" w:tplc="E8F0C89A">
      <w:start w:val="1"/>
      <w:numFmt w:val="russianLower"/>
      <w:lvlText w:val="%2)"/>
      <w:lvlJc w:val="left"/>
      <w:pPr>
        <w:tabs>
          <w:tab w:val="num" w:pos="510"/>
        </w:tabs>
        <w:ind w:left="0" w:firstLine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E3C55E8"/>
    <w:multiLevelType w:val="hybridMultilevel"/>
    <w:tmpl w:val="C220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E54E2">
      <w:start w:val="1"/>
      <w:numFmt w:val="russianLower"/>
      <w:lvlText w:val="%2)"/>
      <w:lvlJc w:val="left"/>
      <w:pPr>
        <w:tabs>
          <w:tab w:val="num" w:pos="510"/>
        </w:tabs>
        <w:ind w:left="0" w:firstLine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64279D"/>
    <w:rsid w:val="0064279D"/>
    <w:rsid w:val="00A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D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279D"/>
    <w:pPr>
      <w:ind w:right="-3179"/>
      <w:jc w:val="both"/>
    </w:pPr>
    <w:rPr>
      <w:i/>
    </w:rPr>
  </w:style>
  <w:style w:type="character" w:customStyle="1" w:styleId="a4">
    <w:name w:val="Основной текст Знак"/>
    <w:basedOn w:val="a0"/>
    <w:link w:val="a3"/>
    <w:uiPriority w:val="99"/>
    <w:rsid w:val="0064279D"/>
    <w:rPr>
      <w:rFonts w:ascii="Calibri" w:eastAsia="Calibri" w:hAnsi="Calibri" w:cs="Times New Roman"/>
      <w:i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13166</Characters>
  <Application>Microsoft Office Word</Application>
  <DocSecurity>0</DocSecurity>
  <Lines>109</Lines>
  <Paragraphs>30</Paragraphs>
  <ScaleCrop>false</ScaleCrop>
  <Company>Microsoft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2014-10-30T04:53:00Z</dcterms:created>
  <dcterms:modified xsi:type="dcterms:W3CDTF">2014-10-30T04:53:00Z</dcterms:modified>
</cp:coreProperties>
</file>