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03" w:rsidRDefault="005E5403" w:rsidP="005E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1179" w:rsidRPr="00006AB9" w:rsidRDefault="004D1179" w:rsidP="004D117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092" w:type="dxa"/>
        <w:tblInd w:w="96" w:type="dxa"/>
        <w:tblLook w:val="0000" w:firstRow="0" w:lastRow="0" w:firstColumn="0" w:lastColumn="0" w:noHBand="0" w:noVBand="0"/>
      </w:tblPr>
      <w:tblGrid>
        <w:gridCol w:w="3609"/>
        <w:gridCol w:w="1811"/>
        <w:gridCol w:w="1551"/>
        <w:gridCol w:w="1529"/>
      </w:tblGrid>
      <w:tr w:rsidR="004D1179" w:rsidRPr="00006AB9" w:rsidTr="00006AB9">
        <w:trPr>
          <w:trHeight w:val="408"/>
        </w:trPr>
        <w:tc>
          <w:tcPr>
            <w:tcW w:w="8092" w:type="dxa"/>
            <w:gridSpan w:val="4"/>
            <w:shd w:val="clear" w:color="auto" w:fill="auto"/>
            <w:noWrap/>
            <w:vAlign w:val="center"/>
          </w:tcPr>
          <w:p w:rsidR="004D1179" w:rsidRPr="00006AB9" w:rsidRDefault="004D1179" w:rsidP="005A56E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Задание </w:t>
            </w:r>
            <w:r w:rsidR="005A56EA" w:rsidRPr="0000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4D1179" w:rsidRPr="00006AB9" w:rsidTr="00006AB9">
        <w:trPr>
          <w:trHeight w:val="372"/>
        </w:trPr>
        <w:tc>
          <w:tcPr>
            <w:tcW w:w="3609" w:type="dxa"/>
            <w:shd w:val="clear" w:color="auto" w:fill="auto"/>
            <w:noWrap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4D1179" w:rsidRPr="00006AB9" w:rsidRDefault="004D1179" w:rsidP="005A56EA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Таблица </w:t>
            </w:r>
          </w:p>
        </w:tc>
      </w:tr>
      <w:tr w:rsidR="004D1179" w:rsidRPr="00006AB9" w:rsidTr="00006AB9">
        <w:trPr>
          <w:trHeight w:val="597"/>
        </w:trPr>
        <w:tc>
          <w:tcPr>
            <w:tcW w:w="8092" w:type="dxa"/>
            <w:gridSpan w:val="4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Расчет эффективности использования оборотных активов (по данным ф. № 1 и ф.№ 2).</w:t>
            </w:r>
          </w:p>
        </w:tc>
      </w:tr>
      <w:tr w:rsidR="004D1179" w:rsidRPr="00006AB9" w:rsidTr="00006AB9">
        <w:trPr>
          <w:trHeight w:val="264"/>
        </w:trPr>
        <w:tc>
          <w:tcPr>
            <w:tcW w:w="3609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179" w:rsidRPr="00006AB9" w:rsidTr="00006AB9">
        <w:trPr>
          <w:trHeight w:val="570"/>
        </w:trPr>
        <w:tc>
          <w:tcPr>
            <w:tcW w:w="3609" w:type="dxa"/>
            <w:vMerge w:val="restart"/>
            <w:shd w:val="clear" w:color="auto" w:fill="auto"/>
            <w:noWrap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Предыдущий период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</w:t>
            </w:r>
            <w:proofErr w:type="gram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(+,-)</w:t>
            </w:r>
            <w:proofErr w:type="gramEnd"/>
          </w:p>
        </w:tc>
      </w:tr>
      <w:tr w:rsidR="004D1179" w:rsidRPr="00006AB9" w:rsidTr="00006AB9">
        <w:trPr>
          <w:trHeight w:val="570"/>
        </w:trPr>
        <w:tc>
          <w:tcPr>
            <w:tcW w:w="3609" w:type="dxa"/>
            <w:vMerge/>
            <w:vAlign w:val="center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  <w:vAlign w:val="center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vMerge/>
            <w:vAlign w:val="center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179" w:rsidRPr="00006AB9" w:rsidTr="00006AB9">
        <w:trPr>
          <w:trHeight w:val="264"/>
        </w:trPr>
        <w:tc>
          <w:tcPr>
            <w:tcW w:w="3609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1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1179" w:rsidRPr="00006AB9" w:rsidTr="00006AB9">
        <w:trPr>
          <w:trHeight w:val="732"/>
        </w:trPr>
        <w:tc>
          <w:tcPr>
            <w:tcW w:w="3609" w:type="dxa"/>
            <w:shd w:val="clear" w:color="auto" w:fill="auto"/>
            <w:vAlign w:val="bottom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Выручка (нетто) от продажи товаров, продукции, выполнения работ, оказания услуг, тыс</w:t>
            </w:r>
            <w:proofErr w:type="gram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5432520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5811655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179" w:rsidRPr="00006AB9" w:rsidTr="00006AB9">
        <w:trPr>
          <w:trHeight w:val="747"/>
        </w:trPr>
        <w:tc>
          <w:tcPr>
            <w:tcW w:w="3609" w:type="dxa"/>
            <w:shd w:val="clear" w:color="auto" w:fill="auto"/>
            <w:vAlign w:val="bottom"/>
          </w:tcPr>
          <w:p w:rsidR="004D1179" w:rsidRPr="00006AB9" w:rsidRDefault="004D1179" w:rsidP="004D117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Среднегодовые остатки оборотных активов, </w:t>
            </w:r>
            <w:proofErr w:type="spell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.                             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679065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755022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179" w:rsidRPr="00006AB9" w:rsidTr="00006AB9">
        <w:trPr>
          <w:trHeight w:val="528"/>
        </w:trPr>
        <w:tc>
          <w:tcPr>
            <w:tcW w:w="3609" w:type="dxa"/>
            <w:shd w:val="clear" w:color="auto" w:fill="auto"/>
            <w:vAlign w:val="bottom"/>
          </w:tcPr>
          <w:p w:rsidR="004D1179" w:rsidRPr="00006AB9" w:rsidRDefault="004D1179" w:rsidP="004D117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Коэффициент оборачиваемости </w:t>
            </w:r>
            <w:proofErr w:type="gram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точностью до 0,001)    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179" w:rsidRPr="00006AB9" w:rsidTr="00006AB9">
        <w:trPr>
          <w:trHeight w:val="984"/>
        </w:trPr>
        <w:tc>
          <w:tcPr>
            <w:tcW w:w="3609" w:type="dxa"/>
            <w:shd w:val="clear" w:color="auto" w:fill="auto"/>
            <w:vAlign w:val="bottom"/>
          </w:tcPr>
          <w:p w:rsidR="004D1179" w:rsidRPr="00006AB9" w:rsidRDefault="004D1179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Коэффициент оборачиваемости при объеме продаж анализируемого периода и среднегодовых остатках предыдущего года (1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отч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/  2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пред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D1179" w:rsidRPr="00006AB9" w:rsidRDefault="004D1179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A56EA" w:rsidRPr="00006AB9" w:rsidTr="00006AB9">
        <w:trPr>
          <w:trHeight w:val="696"/>
        </w:trPr>
        <w:tc>
          <w:tcPr>
            <w:tcW w:w="3609" w:type="dxa"/>
            <w:shd w:val="clear" w:color="auto" w:fill="auto"/>
            <w:vAlign w:val="bottom"/>
          </w:tcPr>
          <w:p w:rsidR="005A56EA" w:rsidRPr="00006AB9" w:rsidRDefault="005A56EA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Влияние факторов на изменение коэффициента оборачиваемости — всего</w:t>
            </w:r>
            <w:proofErr w:type="gram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В</w:t>
            </w:r>
            <w:proofErr w:type="gram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том числе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5A56EA" w:rsidRPr="00006AB9" w:rsidTr="00006AB9">
        <w:trPr>
          <w:trHeight w:val="264"/>
        </w:trPr>
        <w:tc>
          <w:tcPr>
            <w:tcW w:w="3609" w:type="dxa"/>
            <w:shd w:val="clear" w:color="auto" w:fill="auto"/>
            <w:vAlign w:val="bottom"/>
          </w:tcPr>
          <w:p w:rsidR="005A56EA" w:rsidRPr="00006AB9" w:rsidRDefault="005A56EA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а) объема продаж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</w:tr>
      <w:tr w:rsidR="005A56EA" w:rsidRPr="00006AB9" w:rsidTr="00006AB9">
        <w:trPr>
          <w:trHeight w:val="468"/>
        </w:trPr>
        <w:tc>
          <w:tcPr>
            <w:tcW w:w="3609" w:type="dxa"/>
            <w:shd w:val="clear" w:color="auto" w:fill="auto"/>
            <w:vAlign w:val="bottom"/>
          </w:tcPr>
          <w:p w:rsidR="005A56EA" w:rsidRPr="00006AB9" w:rsidRDefault="005A56EA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б) среднегодовых остатков оборотных активов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-0,80</w:t>
            </w:r>
          </w:p>
        </w:tc>
      </w:tr>
      <w:tr w:rsidR="005A56EA" w:rsidRPr="00006AB9" w:rsidTr="00006AB9">
        <w:trPr>
          <w:trHeight w:val="732"/>
        </w:trPr>
        <w:tc>
          <w:tcPr>
            <w:tcW w:w="3609" w:type="dxa"/>
            <w:shd w:val="clear" w:color="auto" w:fill="auto"/>
            <w:vAlign w:val="bottom"/>
          </w:tcPr>
          <w:p w:rsidR="005A56EA" w:rsidRPr="00006AB9" w:rsidRDefault="005A56EA" w:rsidP="00C524D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Экономический эффект по коэффициенту оборачиваемости                (1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отч 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об</w:t>
            </w:r>
            <w:proofErr w:type="spell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proofErr w:type="spell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отч</w:t>
            </w:r>
            <w:proofErr w:type="spell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- 1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отч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>об</w:t>
            </w:r>
            <w:proofErr w:type="spellEnd"/>
            <w:r w:rsidRPr="00006A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баз</w:t>
            </w: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483" w:type="dxa"/>
            <w:gridSpan w:val="3"/>
            <w:shd w:val="clear" w:color="auto" w:fill="auto"/>
            <w:vAlign w:val="center"/>
          </w:tcPr>
          <w:p w:rsidR="005A56EA" w:rsidRPr="00006AB9" w:rsidRDefault="005A56EA" w:rsidP="00C524D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6A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28 565</w:t>
            </w:r>
          </w:p>
        </w:tc>
      </w:tr>
    </w:tbl>
    <w:p w:rsidR="004D1179" w:rsidRPr="00006AB9" w:rsidRDefault="004D1179" w:rsidP="004D1179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D1179" w:rsidRPr="00006AB9" w:rsidRDefault="004D1179" w:rsidP="004D1179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 xml:space="preserve"> По данным показателям в таблице  требуется дать оценку эффективности использования оборотных активов их оборачиваемости и определить влияние изменения объема продаж и среднегодовых остатков оборотных активов на изменение коэффициента оборачиваемости.</w:t>
      </w:r>
    </w:p>
    <w:p w:rsidR="004D1179" w:rsidRPr="00006AB9" w:rsidRDefault="004D1179" w:rsidP="004D1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6EA" w:rsidRPr="00006AB9" w:rsidRDefault="005A56EA" w:rsidP="004D11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AB9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B9">
        <w:rPr>
          <w:rFonts w:ascii="Times New Roman" w:hAnsi="Times New Roman" w:cs="Times New Roman"/>
          <w:sz w:val="28"/>
          <w:szCs w:val="28"/>
        </w:rPr>
        <w:t xml:space="preserve">В балансе предприятия на начало года имелись производственные запасы на сумму 3200 тыс. д.е., дебиторская задолженность - 4513 тыс. д.е., денежные средства – 740 тыс. д.е., краткосрочные финансовые вложения – 1400 тыс. д.е., краткосрочная задолженность поставщикам – 3728 тыс. д.е. и задолженность перед бюджетом – 2889 тыс. д.е. </w:t>
      </w:r>
      <w:proofErr w:type="gramEnd"/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 xml:space="preserve"> Определить размер собственных оборотных средств и его долю в оборотных средствах, величину источников формирования запасов, коэффициенты текущей, быстрой и абсолютной ликвидности. </w:t>
      </w: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 xml:space="preserve"> Дать оценку финансового состояния предприятия.</w:t>
      </w: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AB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6AB9">
        <w:rPr>
          <w:rFonts w:ascii="Times New Roman" w:hAnsi="Times New Roman" w:cs="Times New Roman"/>
          <w:b/>
          <w:sz w:val="28"/>
          <w:szCs w:val="28"/>
        </w:rPr>
        <w:t>.</w:t>
      </w: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 xml:space="preserve"> Баланс предприятия имеет следующий вид (см. табл.):</w:t>
      </w:r>
    </w:p>
    <w:p w:rsidR="00006AB9" w:rsidRPr="00006AB9" w:rsidRDefault="00006AB9" w:rsidP="00006AB9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006AB9" w:rsidRPr="00006AB9" w:rsidRDefault="00006AB9" w:rsidP="00006AB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>Баланс предприятия на 1.01.20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6AB9">
        <w:rPr>
          <w:rFonts w:ascii="Times New Roman" w:hAnsi="Times New Roman" w:cs="Times New Roman"/>
          <w:sz w:val="28"/>
          <w:szCs w:val="28"/>
        </w:rPr>
        <w:t>2 (тыс. д.е.)</w:t>
      </w: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638"/>
        <w:gridCol w:w="1638"/>
        <w:gridCol w:w="1638"/>
        <w:gridCol w:w="1638"/>
        <w:gridCol w:w="1638"/>
      </w:tblGrid>
      <w:tr w:rsidR="00006AB9" w:rsidRPr="00006AB9" w:rsidTr="00C524D4"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На начало</w:t>
            </w: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Пассив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На начало года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На конец года</w:t>
            </w:r>
          </w:p>
        </w:tc>
      </w:tr>
      <w:tr w:rsidR="00006AB9" w:rsidRPr="00006AB9" w:rsidTr="00C524D4"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средства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1149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006AB9" w:rsidRPr="00006AB9" w:rsidTr="00C524D4"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Фонды и резервы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06AB9" w:rsidRPr="00006AB9" w:rsidTr="00C524D4"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Запасы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4140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5273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5036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6400</w:t>
            </w:r>
          </w:p>
        </w:tc>
      </w:tr>
      <w:tr w:rsidR="00006AB9" w:rsidRPr="00006AB9" w:rsidTr="00C524D4"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1332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2176</w:t>
            </w:r>
          </w:p>
        </w:tc>
      </w:tr>
      <w:tr w:rsidR="00006AB9" w:rsidRPr="00006AB9" w:rsidTr="00C524D4"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1673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1918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AB9" w:rsidRPr="00006AB9" w:rsidTr="00C524D4"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9956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1638" w:type="dxa"/>
          </w:tcPr>
          <w:p w:rsidR="00006AB9" w:rsidRPr="00006AB9" w:rsidRDefault="00006AB9" w:rsidP="00C524D4">
            <w:pPr>
              <w:spacing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AB9">
              <w:rPr>
                <w:rFonts w:ascii="Times New Roman" w:hAnsi="Times New Roman" w:cs="Times New Roman"/>
                <w:sz w:val="28"/>
                <w:szCs w:val="28"/>
              </w:rPr>
              <w:t>9956</w:t>
            </w:r>
          </w:p>
        </w:tc>
      </w:tr>
    </w:tbl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 xml:space="preserve"> Требуется определить: размер чистого оборотного капитала; величину источников формирования запасов; долю чистого оборотного капитала в оборотных активах и товарных запасах; коэффициенты текущей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AB9">
        <w:rPr>
          <w:rFonts w:ascii="Times New Roman" w:hAnsi="Times New Roman" w:cs="Times New Roman"/>
          <w:sz w:val="28"/>
          <w:szCs w:val="28"/>
        </w:rPr>
        <w:t xml:space="preserve">и абсолютной ликвидности; величину собственного капитала. </w:t>
      </w:r>
    </w:p>
    <w:p w:rsidR="00006AB9" w:rsidRPr="00006AB9" w:rsidRDefault="00006AB9" w:rsidP="00006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B9">
        <w:rPr>
          <w:rFonts w:ascii="Times New Roman" w:hAnsi="Times New Roman" w:cs="Times New Roman"/>
          <w:sz w:val="28"/>
          <w:szCs w:val="28"/>
        </w:rPr>
        <w:t xml:space="preserve"> Проанализировать динамику изменения этих показателей и дать оценку финансового состояния предприятия.</w:t>
      </w:r>
    </w:p>
    <w:p w:rsidR="005A56EA" w:rsidRPr="005A56EA" w:rsidRDefault="005A56EA" w:rsidP="004D1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6EA" w:rsidRPr="005A56EA" w:rsidSect="0062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179"/>
    <w:rsid w:val="00006AB9"/>
    <w:rsid w:val="00211A2C"/>
    <w:rsid w:val="00420FF6"/>
    <w:rsid w:val="004D1179"/>
    <w:rsid w:val="005A56EA"/>
    <w:rsid w:val="005E5403"/>
    <w:rsid w:val="0062615A"/>
    <w:rsid w:val="00670A30"/>
    <w:rsid w:val="00A3168C"/>
    <w:rsid w:val="00A3526B"/>
    <w:rsid w:val="00CF4F93"/>
    <w:rsid w:val="00E67287"/>
    <w:rsid w:val="00E7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D117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Татьяна</cp:lastModifiedBy>
  <cp:revision>4</cp:revision>
  <dcterms:created xsi:type="dcterms:W3CDTF">2014-12-13T13:33:00Z</dcterms:created>
  <dcterms:modified xsi:type="dcterms:W3CDTF">2015-01-13T19:31:00Z</dcterms:modified>
</cp:coreProperties>
</file>