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A" w:rsidRDefault="0082314A" w:rsidP="0082314A">
      <w:pPr>
        <w:pStyle w:val="1"/>
        <w:numPr>
          <w:ilvl w:val="0"/>
          <w:numId w:val="1"/>
        </w:numPr>
        <w:spacing w:before="360"/>
      </w:pPr>
      <w:r>
        <w:t xml:space="preserve">классический метод </w:t>
      </w:r>
      <w:r>
        <w:br/>
        <w:t xml:space="preserve">анализа переходных колебаний </w:t>
      </w:r>
      <w:r>
        <w:br/>
        <w:t>в Электрических Цепях</w:t>
      </w:r>
    </w:p>
    <w:p w:rsidR="0082314A" w:rsidRDefault="0082314A" w:rsidP="0082314A">
      <w:pPr>
        <w:rPr>
          <w:lang w:eastAsia="ru-RU"/>
        </w:rPr>
      </w:pPr>
    </w:p>
    <w:p w:rsidR="0082314A" w:rsidRDefault="0082314A" w:rsidP="0082314A">
      <w:pPr>
        <w:rPr>
          <w:kern w:val="20"/>
        </w:rPr>
      </w:pPr>
      <w:r>
        <w:rPr>
          <w:kern w:val="20"/>
        </w:rPr>
        <w:t>При выполнении задачи анализа переходных колебаний в ЭЦ классическим методом рекомендуется следующая последовательность действий:</w:t>
      </w:r>
    </w:p>
    <w:p w:rsidR="0082314A" w:rsidRDefault="0082314A" w:rsidP="0082314A">
      <w:pPr>
        <w:pStyle w:val="2"/>
        <w:rPr>
          <w:kern w:val="20"/>
        </w:rPr>
      </w:pPr>
      <w:r>
        <w:rPr>
          <w:kern w:val="20"/>
        </w:rPr>
        <w:t>рассчитываются начальные условия задачи;</w:t>
      </w:r>
    </w:p>
    <w:p w:rsidR="0082314A" w:rsidRDefault="0082314A" w:rsidP="0082314A">
      <w:pPr>
        <w:pStyle w:val="2"/>
        <w:rPr>
          <w:kern w:val="20"/>
        </w:rPr>
      </w:pPr>
      <w:r>
        <w:rPr>
          <w:kern w:val="20"/>
        </w:rPr>
        <w:t>составляется система уравнений с использованием законов Кирхгофа;</w:t>
      </w:r>
    </w:p>
    <w:p w:rsidR="0082314A" w:rsidRDefault="0082314A" w:rsidP="0082314A">
      <w:pPr>
        <w:pStyle w:val="2"/>
        <w:rPr>
          <w:kern w:val="20"/>
        </w:rPr>
      </w:pPr>
      <w:r>
        <w:rPr>
          <w:kern w:val="20"/>
        </w:rPr>
        <w:t xml:space="preserve">выбирается переменная </w:t>
      </w:r>
      <w:proofErr w:type="spellStart"/>
      <w:r>
        <w:rPr>
          <w:i/>
          <w:iCs/>
          <w:kern w:val="20"/>
          <w:lang w:val="en-US"/>
        </w:rPr>
        <w:t>u</w:t>
      </w:r>
      <w:r>
        <w:rPr>
          <w:i/>
          <w:iCs/>
          <w:kern w:val="20"/>
          <w:sz w:val="24"/>
          <w:vertAlign w:val="subscript"/>
          <w:lang w:val="en-US"/>
        </w:rPr>
        <w:t>C</w:t>
      </w:r>
      <w:proofErr w:type="spellEnd"/>
      <w:r>
        <w:rPr>
          <w:i/>
          <w:iCs/>
          <w:kern w:val="20"/>
        </w:rPr>
        <w:t xml:space="preserve"> </w:t>
      </w:r>
      <w:r>
        <w:rPr>
          <w:kern w:val="20"/>
        </w:rPr>
        <w:t xml:space="preserve">или </w:t>
      </w:r>
      <w:proofErr w:type="spellStart"/>
      <w:r>
        <w:rPr>
          <w:i/>
          <w:iCs/>
          <w:kern w:val="20"/>
          <w:lang w:val="en-US"/>
        </w:rPr>
        <w:t>i</w:t>
      </w:r>
      <w:r>
        <w:rPr>
          <w:i/>
          <w:iCs/>
          <w:kern w:val="20"/>
          <w:sz w:val="24"/>
          <w:vertAlign w:val="subscript"/>
          <w:lang w:val="en-US"/>
        </w:rPr>
        <w:t>L</w:t>
      </w:r>
      <w:proofErr w:type="spellEnd"/>
      <w:r>
        <w:rPr>
          <w:kern w:val="20"/>
        </w:rPr>
        <w:t>,</w:t>
      </w:r>
      <w:r>
        <w:rPr>
          <w:i/>
          <w:iCs/>
          <w:kern w:val="20"/>
        </w:rPr>
        <w:t xml:space="preserve"> </w:t>
      </w:r>
      <w:r>
        <w:rPr>
          <w:kern w:val="20"/>
        </w:rPr>
        <w:t>формируется дифференци</w:t>
      </w:r>
      <w:r>
        <w:rPr>
          <w:kern w:val="20"/>
        </w:rPr>
        <w:softHyphen/>
        <w:t>альное уравнение с этой переменной соответствующего порядка и запи</w:t>
      </w:r>
      <w:r>
        <w:rPr>
          <w:kern w:val="20"/>
        </w:rPr>
        <w:softHyphen/>
        <w:t>сывается его решение;</w:t>
      </w:r>
    </w:p>
    <w:p w:rsidR="0082314A" w:rsidRDefault="0082314A" w:rsidP="0082314A">
      <w:pPr>
        <w:pStyle w:val="2"/>
        <w:rPr>
          <w:kern w:val="20"/>
        </w:rPr>
      </w:pPr>
      <w:r>
        <w:rPr>
          <w:kern w:val="20"/>
        </w:rPr>
        <w:t xml:space="preserve">рассчитывается вынужденная составляющая (при </w:t>
      </w:r>
      <w:r>
        <w:rPr>
          <w:i/>
          <w:iCs/>
          <w:kern w:val="20"/>
          <w:lang w:val="en-US"/>
        </w:rPr>
        <w:t>t</w:t>
      </w:r>
      <w:r>
        <w:rPr>
          <w:i/>
          <w:iCs/>
          <w:kern w:val="20"/>
        </w:rPr>
        <w:t> </w:t>
      </w:r>
      <w:r>
        <w:rPr>
          <w:rFonts w:ascii="Symbol" w:hAnsi="Symbol"/>
          <w:kern w:val="20"/>
        </w:rPr>
        <w:t></w:t>
      </w:r>
      <w:r>
        <w:rPr>
          <w:kern w:val="20"/>
        </w:rPr>
        <w:t> </w:t>
      </w:r>
      <w:r>
        <w:rPr>
          <w:rFonts w:ascii="Symbol" w:hAnsi="Symbol"/>
          <w:kern w:val="20"/>
        </w:rPr>
        <w:t></w:t>
      </w:r>
      <w:r>
        <w:rPr>
          <w:kern w:val="20"/>
        </w:rPr>
        <w:t>) для выбранной переменной;</w:t>
      </w:r>
    </w:p>
    <w:p w:rsidR="0082314A" w:rsidRDefault="0082314A" w:rsidP="0082314A">
      <w:pPr>
        <w:pStyle w:val="2"/>
        <w:rPr>
          <w:kern w:val="20"/>
        </w:rPr>
      </w:pPr>
      <w:r>
        <w:rPr>
          <w:kern w:val="20"/>
        </w:rPr>
        <w:t>рассчитывается свободная составляющая для выбранной пе</w:t>
      </w:r>
      <w:r>
        <w:rPr>
          <w:kern w:val="20"/>
        </w:rPr>
        <w:softHyphen/>
        <w:t>ременной.</w:t>
      </w:r>
    </w:p>
    <w:p w:rsidR="0082314A" w:rsidRPr="0082314A" w:rsidRDefault="0082314A" w:rsidP="0082314A">
      <w:pPr>
        <w:rPr>
          <w:lang w:eastAsia="ru-RU"/>
        </w:rPr>
      </w:pPr>
    </w:p>
    <w:p w:rsidR="0082314A" w:rsidRPr="0084481D" w:rsidRDefault="0082314A">
      <w:pPr>
        <w:rPr>
          <w:b/>
        </w:rPr>
      </w:pPr>
      <w:r w:rsidRPr="0084481D">
        <w:rPr>
          <w:b/>
        </w:rPr>
        <w:t>Задание:</w:t>
      </w:r>
    </w:p>
    <w:p w:rsidR="0082314A" w:rsidRPr="0082314A" w:rsidRDefault="0082314A" w:rsidP="0082314A">
      <w:r>
        <w:t xml:space="preserve">Найдите законы изменения тока </w:t>
      </w:r>
      <w:proofErr w:type="spellStart"/>
      <w:r>
        <w:rPr>
          <w:i/>
          <w:iCs/>
          <w:lang w:val="en-US"/>
        </w:rPr>
        <w:t>i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 xml:space="preserve">) в индуктивности и напряжения </w:t>
      </w:r>
      <w:proofErr w:type="spellStart"/>
      <w:r>
        <w:rPr>
          <w:i/>
          <w:iCs/>
          <w:lang w:val="en-US"/>
        </w:rPr>
        <w:t>u</w:t>
      </w:r>
      <w:r>
        <w:rPr>
          <w:i/>
          <w:iCs/>
          <w:sz w:val="24"/>
          <w:vertAlign w:val="subscript"/>
          <w:lang w:val="en-US"/>
        </w:rPr>
        <w:t>L</w:t>
      </w:r>
      <w:proofErr w:type="spellEnd"/>
      <w:r>
        <w:t>(</w:t>
      </w:r>
      <w:r>
        <w:rPr>
          <w:i/>
          <w:iCs/>
          <w:lang w:val="en-US"/>
        </w:rPr>
        <w:t>t</w:t>
      </w:r>
      <w:r>
        <w:t>) на индуктивности после коммутации. Постройте примерные графики.</w:t>
      </w:r>
    </w:p>
    <w:p w:rsidR="00826658" w:rsidRDefault="0082314A">
      <w:r>
        <w:rPr>
          <w:noProof/>
          <w:lang w:eastAsia="ru-RU"/>
        </w:rPr>
        <w:drawing>
          <wp:inline distT="0" distB="0" distL="0" distR="0">
            <wp:extent cx="2268855" cy="1854835"/>
            <wp:effectExtent l="19050" t="0" r="0" b="0"/>
            <wp:docPr id="1" name="Рисунок 1" descr="C:\Users\SP22\YandexDisk\Скриншоты\2015-01-08 22-34-3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22\YandexDisk\Скриншоты\2015-01-08 22-34-3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4A" w:rsidRDefault="0082314A"/>
    <w:p w:rsidR="0082314A" w:rsidRDefault="0082314A"/>
    <w:p w:rsidR="0082314A" w:rsidRDefault="0082314A"/>
    <w:p w:rsidR="0082314A" w:rsidRDefault="0082314A"/>
    <w:sectPr w:rsidR="0082314A" w:rsidSect="0082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EB9"/>
    <w:multiLevelType w:val="hybridMultilevel"/>
    <w:tmpl w:val="6F5A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C14"/>
    <w:multiLevelType w:val="hybridMultilevel"/>
    <w:tmpl w:val="01E2B5AE"/>
    <w:lvl w:ilvl="0" w:tplc="126AC740">
      <w:numFmt w:val="bullet"/>
      <w:pStyle w:val="2"/>
      <w:lvlText w:val="•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outline w:val="0"/>
        <w:shadow w:val="0"/>
        <w:emboss w:val="0"/>
        <w:imprint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14A"/>
    <w:rsid w:val="0082314A"/>
    <w:rsid w:val="00826658"/>
    <w:rsid w:val="0084481D"/>
    <w:rsid w:val="00AC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8"/>
  </w:style>
  <w:style w:type="paragraph" w:styleId="1">
    <w:name w:val="heading 1"/>
    <w:basedOn w:val="a"/>
    <w:next w:val="a"/>
    <w:link w:val="10"/>
    <w:qFormat/>
    <w:rsid w:val="0082314A"/>
    <w:pPr>
      <w:keepNext/>
      <w:pageBreakBefore/>
      <w:suppressAutoHyphens/>
      <w:spacing w:after="120" w:line="288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314A"/>
    <w:rPr>
      <w:rFonts w:ascii="Times New Roman" w:eastAsia="Times New Roman" w:hAnsi="Times New Roman" w:cs="Arial"/>
      <w:b/>
      <w:bCs/>
      <w:caps/>
      <w:kern w:val="32"/>
      <w:sz w:val="20"/>
      <w:szCs w:val="32"/>
      <w:lang w:eastAsia="ru-RU"/>
    </w:rPr>
  </w:style>
  <w:style w:type="paragraph" w:customStyle="1" w:styleId="2">
    <w:name w:val="список м2"/>
    <w:basedOn w:val="a"/>
    <w:rsid w:val="0082314A"/>
    <w:pPr>
      <w:numPr>
        <w:numId w:val="2"/>
      </w:numPr>
      <w:tabs>
        <w:tab w:val="left" w:pos="851"/>
      </w:tabs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Krokoz™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SP22</dc:creator>
  <cp:lastModifiedBy>SP22</cp:lastModifiedBy>
  <cp:revision>4</cp:revision>
  <dcterms:created xsi:type="dcterms:W3CDTF">2015-01-08T19:40:00Z</dcterms:created>
  <dcterms:modified xsi:type="dcterms:W3CDTF">2015-01-08T19:41:00Z</dcterms:modified>
</cp:coreProperties>
</file>