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BF20" w14:textId="4E8DB994" w:rsidR="00455996" w:rsidRDefault="00455996">
      <w:pPr>
        <w:rPr>
          <w:lang w:val="ru-RU"/>
        </w:rPr>
      </w:pPr>
      <w:r>
        <w:rPr>
          <w:lang w:val="ru-RU"/>
        </w:rPr>
        <w:t>Необходимо подробно расписать приведенный ниже вывод. Показать почему и каким образом одно следует из другого, какие законы используются, написать эти законы, показать каким образом они были использованы, показать как</w:t>
      </w:r>
      <w:r w:rsidR="005F5AEA">
        <w:rPr>
          <w:lang w:val="ru-RU"/>
        </w:rPr>
        <w:t xml:space="preserve"> </w:t>
      </w:r>
      <w:r>
        <w:rPr>
          <w:lang w:val="ru-RU"/>
        </w:rPr>
        <w:t>и</w:t>
      </w:r>
      <w:r w:rsidR="005F5AEA">
        <w:rPr>
          <w:lang w:val="ru-RU"/>
        </w:rPr>
        <w:t xml:space="preserve"> каки</w:t>
      </w:r>
      <w:r>
        <w:rPr>
          <w:lang w:val="ru-RU"/>
        </w:rPr>
        <w:t>е мат. приемы были использованы</w:t>
      </w:r>
      <w:r w:rsidR="005F5AEA">
        <w:rPr>
          <w:lang w:val="ru-RU"/>
        </w:rPr>
        <w:t>.</w:t>
      </w:r>
      <w:bookmarkStart w:id="0" w:name="_GoBack"/>
      <w:bookmarkEnd w:id="0"/>
      <w:r>
        <w:rPr>
          <w:lang w:val="ru-RU"/>
        </w:rPr>
        <w:t xml:space="preserve"> </w:t>
      </w:r>
    </w:p>
    <w:p w14:paraId="2190155B" w14:textId="77777777" w:rsidR="00455996" w:rsidRDefault="00455996">
      <w:pPr>
        <w:pBdr>
          <w:bottom w:val="single" w:sz="6" w:space="1" w:color="auto"/>
        </w:pBdr>
        <w:rPr>
          <w:lang w:val="ru-RU"/>
        </w:rPr>
      </w:pPr>
    </w:p>
    <w:p w14:paraId="2F8FF8A9" w14:textId="77777777" w:rsidR="00455996" w:rsidRDefault="00455996">
      <w:pPr>
        <w:rPr>
          <w:lang w:val="ru-RU"/>
        </w:rPr>
      </w:pPr>
    </w:p>
    <w:p w14:paraId="41433280" w14:textId="77777777" w:rsidR="00455996" w:rsidRDefault="00455996">
      <w:pPr>
        <w:rPr>
          <w:lang w:val="ru-RU"/>
        </w:rPr>
      </w:pPr>
      <w:r>
        <w:rPr>
          <w:lang w:val="ru-RU"/>
        </w:rPr>
        <w:t xml:space="preserve">Рассматривается тонкая пленка </w:t>
      </w:r>
      <w:r w:rsidR="00334838">
        <w:rPr>
          <w:lang w:val="ru-RU"/>
        </w:rPr>
        <w:t xml:space="preserve">составленная из </w:t>
      </w:r>
      <w:r w:rsidR="000D4C75">
        <w:rPr>
          <w:lang w:val="ru-RU"/>
        </w:rPr>
        <w:t>колец с разрывом</w:t>
      </w:r>
      <w:r w:rsidR="00334838">
        <w:rPr>
          <w:lang w:val="ru-RU"/>
        </w:rPr>
        <w:t xml:space="preserve"> и </w:t>
      </w:r>
      <w:r w:rsidR="000D4C75">
        <w:rPr>
          <w:lang w:val="ru-RU"/>
        </w:rPr>
        <w:t>джозефсоновским контактом в прорези кольца</w:t>
      </w:r>
      <w:r w:rsidR="00334838">
        <w:rPr>
          <w:lang w:val="ru-RU"/>
        </w:rPr>
        <w:t>. См рис 1</w:t>
      </w:r>
    </w:p>
    <w:p w14:paraId="49F540CD" w14:textId="77777777" w:rsidR="00334838" w:rsidRDefault="00334838">
      <w:pPr>
        <w:rPr>
          <w:lang w:val="ru-RU"/>
        </w:rPr>
      </w:pPr>
    </w:p>
    <w:p w14:paraId="60C3CC51" w14:textId="77777777" w:rsidR="00334838" w:rsidRDefault="00334838">
      <w:pPr>
        <w:rPr>
          <w:lang w:val="ru-RU"/>
        </w:rPr>
      </w:pPr>
      <w:r>
        <w:rPr>
          <w:noProof/>
        </w:rPr>
        <w:drawing>
          <wp:inline distT="0" distB="0" distL="0" distR="0" wp14:anchorId="6328A6CF" wp14:editId="29943FB2">
            <wp:extent cx="2565400" cy="210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2314" w14:textId="77777777" w:rsidR="000D4C75" w:rsidRPr="000D4C75" w:rsidRDefault="000D4C75">
      <w:pPr>
        <w:rPr>
          <w:lang w:val="ru-RU"/>
        </w:rPr>
      </w:pPr>
      <w:r>
        <w:rPr>
          <w:lang w:val="ru-RU"/>
        </w:rPr>
        <w:t xml:space="preserve">Рис1. Схема кольца с разрывом с джозефсоновским контактом в прорези. Магнитное поле </w:t>
      </w:r>
      <w:r>
        <w:t>H</w:t>
      </w:r>
      <w:r>
        <w:rPr>
          <w:lang w:val="ru-RU"/>
        </w:rPr>
        <w:t xml:space="preserve"> перпендикулярно плоскости кольца. </w:t>
      </w:r>
    </w:p>
    <w:p w14:paraId="6588A66E" w14:textId="77777777" w:rsidR="00334838" w:rsidRDefault="00334838">
      <w:pPr>
        <w:rPr>
          <w:lang w:val="ru-RU"/>
        </w:rPr>
      </w:pPr>
    </w:p>
    <w:p w14:paraId="4665C6F1" w14:textId="77777777" w:rsidR="00334838" w:rsidRDefault="00334838">
      <w:pPr>
        <w:rPr>
          <w:lang w:val="ru-RU"/>
        </w:rPr>
      </w:pPr>
      <w:r>
        <w:rPr>
          <w:lang w:val="ru-RU"/>
        </w:rPr>
        <w:t xml:space="preserve">Ориентация магнитного поля ортогональна к плоскости кольца. </w:t>
      </w:r>
    </w:p>
    <w:p w14:paraId="498DE47E" w14:textId="77777777" w:rsidR="00334838" w:rsidRPr="00334838" w:rsidRDefault="00334838">
      <w:pPr>
        <w:rPr>
          <w:lang w:val="ru-RU"/>
        </w:rPr>
      </w:pPr>
      <w:r>
        <w:rPr>
          <w:lang w:val="ru-RU"/>
        </w:rPr>
        <w:t xml:space="preserve">Рис.2 показывает эквивалентную такому </w:t>
      </w:r>
      <w:r w:rsidR="000D4C75">
        <w:rPr>
          <w:lang w:val="ru-RU"/>
        </w:rPr>
        <w:t>кольцу электрическую цепь с джоз</w:t>
      </w:r>
      <w:r>
        <w:rPr>
          <w:lang w:val="ru-RU"/>
        </w:rPr>
        <w:t xml:space="preserve">ефсоноским контактом. </w:t>
      </w:r>
    </w:p>
    <w:p w14:paraId="6383808D" w14:textId="77777777" w:rsidR="00455996" w:rsidRDefault="00455996"/>
    <w:p w14:paraId="46E785B4" w14:textId="77777777" w:rsidR="00342086" w:rsidRDefault="00342086"/>
    <w:p w14:paraId="3B01141F" w14:textId="77777777" w:rsidR="000A178A" w:rsidRDefault="000A178A"/>
    <w:p w14:paraId="336DB8E9" w14:textId="77777777" w:rsidR="000A178A" w:rsidRDefault="000A178A">
      <w:r>
        <w:rPr>
          <w:noProof/>
        </w:rPr>
        <w:drawing>
          <wp:inline distT="0" distB="0" distL="0" distR="0" wp14:anchorId="375C6A1A" wp14:editId="6F5F4A7F">
            <wp:extent cx="4000500" cy="2044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B9FB5" w14:textId="77777777" w:rsidR="00334838" w:rsidRDefault="00334838"/>
    <w:p w14:paraId="3D0AAD29" w14:textId="77777777" w:rsidR="00334838" w:rsidRPr="001F4C66" w:rsidRDefault="00334838">
      <w:pPr>
        <w:rPr>
          <w:lang w:val="ru-RU"/>
        </w:rPr>
      </w:pPr>
      <w:r>
        <w:rPr>
          <w:noProof/>
        </w:rPr>
        <w:drawing>
          <wp:inline distT="0" distB="0" distL="0" distR="0" wp14:anchorId="35B9EF49" wp14:editId="391D94D1">
            <wp:extent cx="2286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отвечает за </w:t>
      </w:r>
      <w:r>
        <w:rPr>
          <w:lang w:val="ru-RU"/>
        </w:rPr>
        <w:t xml:space="preserve">электродвижущую силу, </w:t>
      </w:r>
      <w:r>
        <w:t xml:space="preserve">L – </w:t>
      </w:r>
      <w:r>
        <w:rPr>
          <w:lang w:val="ru-RU"/>
        </w:rPr>
        <w:t xml:space="preserve">индукция кольца, </w:t>
      </w:r>
      <w:r>
        <w:t xml:space="preserve">C </w:t>
      </w:r>
      <w:r>
        <w:rPr>
          <w:lang w:val="ru-RU"/>
        </w:rPr>
        <w:t xml:space="preserve">и </w:t>
      </w:r>
      <w:r>
        <w:t xml:space="preserve">R </w:t>
      </w:r>
      <w:r>
        <w:rPr>
          <w:lang w:val="ru-RU"/>
        </w:rPr>
        <w:t xml:space="preserve">емкость и сопротивление джозевсоновского контакта. </w:t>
      </w:r>
      <w:r w:rsidR="001F4C66">
        <w:rPr>
          <w:lang w:val="ru-RU"/>
        </w:rPr>
        <w:t>Электродвижущая сила связана с магнитным потоком Ф</w:t>
      </w:r>
      <w:r w:rsidR="001F4C66">
        <w:t xml:space="preserve"> </w:t>
      </w:r>
      <w:r w:rsidR="001F4C66">
        <w:rPr>
          <w:lang w:val="ru-RU"/>
        </w:rPr>
        <w:t>в соответствии с законом Фарадея:</w:t>
      </w:r>
    </w:p>
    <w:p w14:paraId="5DA1BF88" w14:textId="77777777" w:rsidR="00334838" w:rsidRDefault="00334838"/>
    <w:p w14:paraId="213DA2BE" w14:textId="77777777" w:rsidR="00334838" w:rsidRDefault="00334838">
      <w:r>
        <w:rPr>
          <w:noProof/>
        </w:rPr>
        <w:drawing>
          <wp:inline distT="0" distB="0" distL="0" distR="0" wp14:anchorId="3EE2F2D6" wp14:editId="238ADE93">
            <wp:extent cx="5486400" cy="642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20CC" w14:textId="77777777" w:rsidR="001F4C66" w:rsidRDefault="001F4C66">
      <w:r>
        <w:t>Сам</w:t>
      </w:r>
      <w:r>
        <w:rPr>
          <w:lang w:val="ru-RU"/>
        </w:rPr>
        <w:t xml:space="preserve">оиндуцированная электродвижущая силовая индукция </w:t>
      </w:r>
      <w:r>
        <w:t>U</w:t>
      </w:r>
      <w:r w:rsidRPr="001F4C66">
        <w:rPr>
          <w:vertAlign w:val="subscript"/>
        </w:rPr>
        <w:t>L</w:t>
      </w:r>
      <w:r>
        <w:rPr>
          <w:vertAlign w:val="subscript"/>
        </w:rPr>
        <w:t xml:space="preserve"> </w:t>
      </w:r>
      <w:r>
        <w:rPr>
          <w:lang w:val="ru-RU"/>
        </w:rPr>
        <w:t xml:space="preserve">может быть выражена с помощью потока (тока) </w:t>
      </w:r>
      <w:r>
        <w:t>J через индукцию L:</w:t>
      </w:r>
    </w:p>
    <w:p w14:paraId="118C20C8" w14:textId="77777777" w:rsidR="000A178A" w:rsidRDefault="000A178A"/>
    <w:p w14:paraId="47D256FF" w14:textId="77777777" w:rsidR="001F4C66" w:rsidRDefault="000A178A">
      <w:r>
        <w:rPr>
          <w:noProof/>
        </w:rPr>
        <w:drawing>
          <wp:inline distT="0" distB="0" distL="0" distR="0" wp14:anchorId="21897749" wp14:editId="31B1E2BE">
            <wp:extent cx="5486400" cy="71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5345" w14:textId="77777777" w:rsidR="001F4C66" w:rsidRPr="001F4C66" w:rsidRDefault="001F4C66">
      <w:pPr>
        <w:rPr>
          <w:lang w:val="ru-RU"/>
        </w:rPr>
      </w:pPr>
      <w:r>
        <w:rPr>
          <w:lang w:val="ru-RU"/>
        </w:rPr>
        <w:t xml:space="preserve">Джозефсоновское напряжение </w:t>
      </w:r>
      <w:r>
        <w:t xml:space="preserve">Uc </w:t>
      </w:r>
      <w:r>
        <w:rPr>
          <w:lang w:val="ru-RU"/>
        </w:rPr>
        <w:t>и</w:t>
      </w:r>
      <w:r>
        <w:t xml:space="preserve"> ток J</w:t>
      </w:r>
      <w:r w:rsidRPr="001F4C66">
        <w:t>j</w:t>
      </w:r>
      <w:r>
        <w:t xml:space="preserve"> </w:t>
      </w:r>
      <w:r>
        <w:rPr>
          <w:lang w:val="ru-RU"/>
        </w:rPr>
        <w:t xml:space="preserve">определены следующими выражениями: </w:t>
      </w:r>
    </w:p>
    <w:p w14:paraId="696767B7" w14:textId="77777777" w:rsidR="000A178A" w:rsidRDefault="000A178A"/>
    <w:p w14:paraId="3F02B5D1" w14:textId="77777777" w:rsidR="001F4C66" w:rsidRPr="00DC458C" w:rsidRDefault="00DC458C">
      <w:pPr>
        <w:rPr>
          <w:lang w:val="ru-RU"/>
        </w:rPr>
      </w:pPr>
      <w:r w:rsidRPr="00DC458C">
        <w:rPr>
          <w:lang w:val="ru-RU"/>
        </w:rPr>
        <w:t>(</w:t>
      </w:r>
      <w:r w:rsidR="001F4C66" w:rsidRPr="00DC458C">
        <w:rPr>
          <w:lang w:val="ru-RU"/>
        </w:rPr>
        <w:t>29</w:t>
      </w:r>
      <w:r w:rsidRPr="00DC458C">
        <w:rPr>
          <w:lang w:val="ru-RU"/>
        </w:rPr>
        <w:t>)</w:t>
      </w:r>
      <w:r>
        <w:rPr>
          <w:lang w:val="ru-RU"/>
        </w:rPr>
        <w:t>:</w:t>
      </w:r>
      <w:r w:rsidRPr="00DC458C">
        <w:rPr>
          <w:lang w:val="ru-RU"/>
        </w:rPr>
        <w:t xml:space="preserve"> </w:t>
      </w:r>
    </w:p>
    <w:p w14:paraId="6605E0B3" w14:textId="77777777" w:rsidR="000D4C75" w:rsidRPr="00DC458C" w:rsidRDefault="000D4C75" w:rsidP="00DC458C">
      <w:pPr>
        <w:rPr>
          <w:lang w:val="ru-RU"/>
        </w:rPr>
      </w:pPr>
      <w:r w:rsidRPr="00DC458C">
        <w:rPr>
          <w:lang w:val="ru-RU"/>
        </w:rPr>
        <w:t>A. Barone, G. Paterno, Physics and Applications of the Josephson Effect, J.</w:t>
      </w:r>
    </w:p>
    <w:p w14:paraId="0A8A21B3" w14:textId="77777777" w:rsidR="000D4C75" w:rsidRPr="00DC458C" w:rsidRDefault="000D4C75" w:rsidP="00DC458C">
      <w:pPr>
        <w:rPr>
          <w:lang w:val="ru-RU"/>
        </w:rPr>
      </w:pPr>
      <w:r w:rsidRPr="00DC458C">
        <w:rPr>
          <w:lang w:val="ru-RU"/>
        </w:rPr>
        <w:t>Wiley, 1982.</w:t>
      </w:r>
    </w:p>
    <w:p w14:paraId="703B8E5D" w14:textId="77777777" w:rsidR="00DC458C" w:rsidRPr="00DC458C" w:rsidRDefault="00DC458C" w:rsidP="00DC458C">
      <w:pPr>
        <w:rPr>
          <w:lang w:val="ru-RU"/>
        </w:rPr>
      </w:pPr>
      <w:r w:rsidRPr="00DC458C">
        <w:rPr>
          <w:lang w:val="ru-RU"/>
        </w:rPr>
        <w:t>(</w:t>
      </w:r>
      <w:r w:rsidRPr="00DC458C">
        <w:rPr>
          <w:lang w:val="ru-RU"/>
        </w:rPr>
        <w:t>31</w:t>
      </w:r>
      <w:r w:rsidRPr="00DC458C">
        <w:rPr>
          <w:lang w:val="ru-RU"/>
        </w:rPr>
        <w:t>)</w:t>
      </w:r>
      <w:r>
        <w:rPr>
          <w:lang w:val="ru-RU"/>
        </w:rPr>
        <w:t>:</w:t>
      </w:r>
    </w:p>
    <w:p w14:paraId="37D18AC9" w14:textId="77777777" w:rsidR="00DC458C" w:rsidRPr="00DC458C" w:rsidRDefault="00DC458C" w:rsidP="00DC458C">
      <w:pPr>
        <w:rPr>
          <w:lang w:val="ru-RU"/>
        </w:rPr>
      </w:pPr>
      <w:r w:rsidRPr="00DC458C">
        <w:rPr>
          <w:lang w:val="ru-RU"/>
        </w:rPr>
        <w:t>E.M. Lifschitc, L.P. Pitaevskii, Statistical Physics, Pt.2 Theory of Condenced</w:t>
      </w:r>
    </w:p>
    <w:p w14:paraId="7CC60460" w14:textId="77777777" w:rsidR="00DC458C" w:rsidRPr="00DC458C" w:rsidRDefault="00DC458C" w:rsidP="00DC458C">
      <w:pPr>
        <w:rPr>
          <w:lang w:val="ru-RU"/>
        </w:rPr>
      </w:pPr>
      <w:r w:rsidRPr="00DC458C">
        <w:rPr>
          <w:lang w:val="ru-RU"/>
        </w:rPr>
        <w:t>Mater, Nauka, Moscow, 1978.</w:t>
      </w:r>
    </w:p>
    <w:p w14:paraId="53A2E264" w14:textId="77777777" w:rsidR="00DC458C" w:rsidRPr="00DC458C" w:rsidRDefault="00DC458C" w:rsidP="00DC458C">
      <w:pPr>
        <w:rPr>
          <w:lang w:val="ru-RU"/>
        </w:rPr>
      </w:pPr>
      <w:r w:rsidRPr="00DC458C">
        <w:rPr>
          <w:lang w:val="ru-RU"/>
        </w:rPr>
        <w:t>(</w:t>
      </w:r>
      <w:r w:rsidRPr="00DC458C">
        <w:rPr>
          <w:lang w:val="ru-RU"/>
        </w:rPr>
        <w:t>32)</w:t>
      </w:r>
      <w:r>
        <w:rPr>
          <w:lang w:val="ru-RU"/>
        </w:rPr>
        <w:t>:</w:t>
      </w:r>
    </w:p>
    <w:p w14:paraId="2AD3F890" w14:textId="77777777" w:rsidR="00DC458C" w:rsidRPr="00DC458C" w:rsidRDefault="00DC458C" w:rsidP="00DC458C">
      <w:pPr>
        <w:rPr>
          <w:lang w:val="ru-RU"/>
        </w:rPr>
      </w:pPr>
      <w:r w:rsidRPr="00DC458C">
        <w:rPr>
          <w:lang w:val="ru-RU"/>
        </w:rPr>
        <w:t>R. Feynman, Statistical Mechanics, Addison-Wesley, Reading, MA, 1998.</w:t>
      </w:r>
    </w:p>
    <w:p w14:paraId="20F364D0" w14:textId="77777777" w:rsidR="00DC458C" w:rsidRDefault="00DC458C"/>
    <w:p w14:paraId="346F3164" w14:textId="77777777" w:rsidR="00DC458C" w:rsidRDefault="00DC458C">
      <w:r>
        <w:rPr>
          <w:noProof/>
        </w:rPr>
        <w:drawing>
          <wp:inline distT="0" distB="0" distL="0" distR="0" wp14:anchorId="105467D8" wp14:editId="112094A0">
            <wp:extent cx="5486400" cy="59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9B27" w14:textId="77777777" w:rsidR="001F4C66" w:rsidRDefault="001F4C66"/>
    <w:p w14:paraId="663AE821" w14:textId="77777777" w:rsidR="001F4C66" w:rsidRPr="00B7338C" w:rsidRDefault="001F4C66" w:rsidP="00DC458C">
      <w:pPr>
        <w:rPr>
          <w:lang w:val="ru-RU"/>
        </w:rPr>
      </w:pPr>
      <w:r>
        <w:t xml:space="preserve">В </w:t>
      </w:r>
      <w:r w:rsidR="00B7338C">
        <w:rPr>
          <w:lang w:val="ru-RU"/>
        </w:rPr>
        <w:t xml:space="preserve">соответствии с законом </w:t>
      </w:r>
      <w:r w:rsidR="00DC458C" w:rsidRPr="00DC458C">
        <w:rPr>
          <w:lang w:val="ru-RU"/>
        </w:rPr>
        <w:t xml:space="preserve">Кирхгофа </w:t>
      </w:r>
      <w:r w:rsidR="00B7338C">
        <w:rPr>
          <w:lang w:val="ru-RU"/>
        </w:rPr>
        <w:t>сумма электрической разности потенциалов в цепи равна электродвижущей силе:</w:t>
      </w:r>
    </w:p>
    <w:p w14:paraId="7CE82655" w14:textId="77777777" w:rsidR="000A178A" w:rsidRDefault="000A178A"/>
    <w:p w14:paraId="71137DBE" w14:textId="77777777" w:rsidR="00B7338C" w:rsidRDefault="000A178A">
      <w:r>
        <w:rPr>
          <w:noProof/>
        </w:rPr>
        <w:drawing>
          <wp:inline distT="0" distB="0" distL="0" distR="0" wp14:anchorId="29F278B8" wp14:editId="560E0655">
            <wp:extent cx="5486400" cy="385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CD66" w14:textId="77777777" w:rsidR="00B7338C" w:rsidRDefault="00B7338C">
      <w:r>
        <w:t xml:space="preserve">И сумма потоков которые проходят через эту точку равна сумме потоков выходящих через эту точку, т.е.: </w:t>
      </w:r>
    </w:p>
    <w:p w14:paraId="0C9380C6" w14:textId="77777777" w:rsidR="000A178A" w:rsidRDefault="000A178A">
      <w:r>
        <w:rPr>
          <w:noProof/>
        </w:rPr>
        <w:drawing>
          <wp:inline distT="0" distB="0" distL="0" distR="0" wp14:anchorId="7315BC66" wp14:editId="23E986DF">
            <wp:extent cx="5486400" cy="42946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E0AF" w14:textId="77777777" w:rsidR="00B7338C" w:rsidRDefault="00B7338C">
      <w:r>
        <w:t>То есть уравнение 13 дает:</w:t>
      </w:r>
    </w:p>
    <w:p w14:paraId="091B4842" w14:textId="77777777" w:rsidR="000A178A" w:rsidRDefault="000A178A">
      <w:r>
        <w:rPr>
          <w:noProof/>
        </w:rPr>
        <w:drawing>
          <wp:inline distT="0" distB="0" distL="0" distR="0" wp14:anchorId="50E7EF8E" wp14:editId="6CDDEC8E">
            <wp:extent cx="5486400" cy="496800"/>
            <wp:effectExtent l="0" t="0" r="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C5AB" w14:textId="77777777" w:rsidR="00B7338C" w:rsidRPr="00B7338C" w:rsidRDefault="00B7338C">
      <w:pPr>
        <w:rPr>
          <w:lang w:val="ru-RU"/>
        </w:rPr>
      </w:pPr>
      <w:r>
        <w:t>Как следует из (15) поток J</w:t>
      </w:r>
      <w:r>
        <w:rPr>
          <w:lang w:val="ru-RU"/>
        </w:rPr>
        <w:t xml:space="preserve"> может быть выражен в следующем виде:</w:t>
      </w:r>
    </w:p>
    <w:p w14:paraId="503F2C14" w14:textId="77777777" w:rsidR="00B7338C" w:rsidRDefault="000A178A">
      <w:r>
        <w:rPr>
          <w:noProof/>
        </w:rPr>
        <w:drawing>
          <wp:inline distT="0" distB="0" distL="0" distR="0" wp14:anchorId="18C8F8DA" wp14:editId="70FF8102">
            <wp:extent cx="5486400" cy="58205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D7F4" w14:textId="77777777" w:rsidR="00B7338C" w:rsidRDefault="00B7338C">
      <w:r>
        <w:t xml:space="preserve">Рассмотрим второе уравнение Киргхофа (14). Переменные в этом уравнении определены как: </w:t>
      </w:r>
    </w:p>
    <w:p w14:paraId="438B7991" w14:textId="77777777" w:rsidR="00B7338C" w:rsidRDefault="000A178A">
      <w:r>
        <w:rPr>
          <w:noProof/>
        </w:rPr>
        <w:drawing>
          <wp:inline distT="0" distB="0" distL="0" distR="0" wp14:anchorId="15052450" wp14:editId="014ECAD6">
            <wp:extent cx="2374900" cy="1371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85EB" w14:textId="77777777" w:rsidR="00B7338C" w:rsidRDefault="00B7338C"/>
    <w:p w14:paraId="5FF564D5" w14:textId="77777777" w:rsidR="00B7338C" w:rsidRDefault="00B7338C"/>
    <w:p w14:paraId="642A1EC3" w14:textId="77777777" w:rsidR="000A178A" w:rsidRDefault="00B7338C">
      <w:r>
        <w:t>Тогда второе уравнение (14) переписывается как</w:t>
      </w:r>
      <w:r w:rsidR="00DC458C">
        <w:t>:</w:t>
      </w:r>
      <w:r w:rsidR="000A178A">
        <w:rPr>
          <w:noProof/>
        </w:rPr>
        <w:drawing>
          <wp:inline distT="0" distB="0" distL="0" distR="0" wp14:anchorId="46C828F1" wp14:editId="07D77E0C">
            <wp:extent cx="5486400" cy="602299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0172" w14:textId="77777777" w:rsidR="00B7338C" w:rsidRPr="00B7338C" w:rsidRDefault="00B7338C">
      <w:r>
        <w:t>Магнитный поток определен внешним магнитным полем H</w:t>
      </w:r>
      <w:r w:rsidR="00DC458C">
        <w:rPr>
          <w:lang w:val="ru-RU"/>
        </w:rPr>
        <w:t xml:space="preserve"> и </w:t>
      </w:r>
      <w:r>
        <w:rPr>
          <w:lang w:val="ru-RU"/>
        </w:rPr>
        <w:t xml:space="preserve">поперечным сечением кольца с </w:t>
      </w:r>
      <w:r w:rsidR="00DC458C">
        <w:rPr>
          <w:lang w:val="ru-RU"/>
        </w:rPr>
        <w:t>разрезом</w:t>
      </w:r>
      <w:r>
        <w:rPr>
          <w:lang w:val="ru-RU"/>
        </w:rPr>
        <w:t xml:space="preserve"> радиусом </w:t>
      </w:r>
      <w:r w:rsidR="00DC458C">
        <w:t>a:</w:t>
      </w:r>
    </w:p>
    <w:p w14:paraId="58A34DC0" w14:textId="77777777" w:rsidR="000A178A" w:rsidRDefault="000A178A">
      <w:r>
        <w:rPr>
          <w:noProof/>
        </w:rPr>
        <w:drawing>
          <wp:inline distT="0" distB="0" distL="0" distR="0" wp14:anchorId="710B3ECA" wp14:editId="5774C092">
            <wp:extent cx="5486400" cy="5596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A8B4" w14:textId="77777777" w:rsidR="00B7338C" w:rsidRPr="00B7338C" w:rsidRDefault="00B7338C">
      <w:pPr>
        <w:rPr>
          <w:lang w:val="ru-RU"/>
        </w:rPr>
      </w:pPr>
      <w:r>
        <w:rPr>
          <w:lang w:val="ru-RU"/>
        </w:rPr>
        <w:t xml:space="preserve">Модуль вектора намагниченности может быть определен как: </w:t>
      </w:r>
    </w:p>
    <w:p w14:paraId="4456AEB9" w14:textId="77777777" w:rsidR="000A178A" w:rsidRDefault="000A178A">
      <w:r>
        <w:rPr>
          <w:noProof/>
        </w:rPr>
        <w:drawing>
          <wp:inline distT="0" distB="0" distL="0" distR="0" wp14:anchorId="350C7E2D" wp14:editId="3B5155B8">
            <wp:extent cx="5486400" cy="58272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C4ED" w14:textId="77777777" w:rsidR="00B7338C" w:rsidRPr="00E311B0" w:rsidRDefault="00E311B0">
      <w:pPr>
        <w:rPr>
          <w:lang w:val="ru-RU"/>
        </w:rPr>
      </w:pPr>
      <w:r>
        <w:rPr>
          <w:lang w:val="ru-RU"/>
        </w:rPr>
        <w:t xml:space="preserve">где </w:t>
      </w:r>
      <w:r>
        <w:rPr>
          <w:noProof/>
        </w:rPr>
        <w:drawing>
          <wp:inline distT="0" distB="0" distL="0" distR="0" wp14:anchorId="3A5257B9" wp14:editId="03FC32EC">
            <wp:extent cx="165100" cy="254000"/>
            <wp:effectExtent l="0" t="0" r="127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- плотность потоков (контуров). Таким образом магнитный отклик описывается в рамках следующей системы:</w:t>
      </w:r>
    </w:p>
    <w:p w14:paraId="76848A24" w14:textId="77777777" w:rsidR="000A178A" w:rsidRDefault="000A178A">
      <w:r>
        <w:rPr>
          <w:noProof/>
        </w:rPr>
        <w:drawing>
          <wp:inline distT="0" distB="0" distL="0" distR="0" wp14:anchorId="7D3A2B9F" wp14:editId="3BA87330">
            <wp:extent cx="5486400" cy="12289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834F" w14:textId="77777777" w:rsidR="00DC458C" w:rsidRDefault="00E311B0">
      <w:r>
        <w:t xml:space="preserve">Поток и магнитное поле в 20 и 21 </w:t>
      </w:r>
      <w:r w:rsidR="00DC458C">
        <w:t>могут быть выражены</w:t>
      </w:r>
      <w:r>
        <w:t xml:space="preserve"> </w:t>
      </w:r>
      <w:r w:rsidR="00B315A2">
        <w:t xml:space="preserve">через внешнее магнитное поле используя у-е 9. </w:t>
      </w:r>
    </w:p>
    <w:p w14:paraId="091E4DD6" w14:textId="77777777" w:rsidR="00DC458C" w:rsidRDefault="00DC458C">
      <w:r>
        <w:rPr>
          <w:noProof/>
        </w:rPr>
        <w:drawing>
          <wp:inline distT="0" distB="0" distL="0" distR="0" wp14:anchorId="4857DF2A" wp14:editId="6E192938">
            <wp:extent cx="5486400" cy="556275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BFF0" w14:textId="77777777" w:rsidR="00DC458C" w:rsidRDefault="00DC458C"/>
    <w:p w14:paraId="1A7C590B" w14:textId="77777777" w:rsidR="00DC458C" w:rsidRDefault="00DC458C"/>
    <w:p w14:paraId="2F70C254" w14:textId="77777777" w:rsidR="00DC458C" w:rsidRDefault="00DC458C"/>
    <w:p w14:paraId="13DBE75C" w14:textId="77777777" w:rsidR="00DC458C" w:rsidRDefault="00DC458C"/>
    <w:p w14:paraId="76477BE7" w14:textId="77777777" w:rsidR="00DC458C" w:rsidRDefault="00DC458C"/>
    <w:p w14:paraId="2F6931B3" w14:textId="77777777" w:rsidR="00E311B0" w:rsidRDefault="00B315A2">
      <w:r>
        <w:t xml:space="preserve">Таким образом 20 и 21 могут быть записаны в след. Форме: </w:t>
      </w:r>
    </w:p>
    <w:p w14:paraId="71A45F57" w14:textId="77777777" w:rsidR="000A178A" w:rsidRDefault="000A178A">
      <w:r>
        <w:rPr>
          <w:noProof/>
        </w:rPr>
        <w:drawing>
          <wp:inline distT="0" distB="0" distL="0" distR="0" wp14:anchorId="564F36D0" wp14:editId="37F6B1F0">
            <wp:extent cx="5486400" cy="1741193"/>
            <wp:effectExtent l="0" t="0" r="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A791A" w14:textId="77777777" w:rsidR="00B315A2" w:rsidRPr="00B315A2" w:rsidRDefault="00B315A2">
      <w:pPr>
        <w:rPr>
          <w:lang w:val="ru-RU"/>
        </w:rPr>
      </w:pPr>
      <w:r>
        <w:t xml:space="preserve">Здесь </w:t>
      </w:r>
      <w:r>
        <w:rPr>
          <w:noProof/>
        </w:rPr>
        <w:drawing>
          <wp:inline distT="0" distB="0" distL="0" distR="0" wp14:anchorId="0E151F01" wp14:editId="5B532288">
            <wp:extent cx="266700" cy="241300"/>
            <wp:effectExtent l="0" t="0" r="1270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- Частота Томсона </w:t>
      </w:r>
      <w:r>
        <w:rPr>
          <w:noProof/>
        </w:rPr>
        <w:drawing>
          <wp:inline distT="0" distB="0" distL="0" distR="0" wp14:anchorId="1F60ABF3" wp14:editId="5AB15C5F">
            <wp:extent cx="1193800" cy="30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коэф. </w:t>
      </w:r>
      <w:r>
        <w:rPr>
          <w:noProof/>
        </w:rPr>
        <w:drawing>
          <wp:inline distT="0" distB="0" distL="0" distR="0" wp14:anchorId="61319335" wp14:editId="45E94B45">
            <wp:extent cx="1016000" cy="2921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описывает диссипацию и </w:t>
      </w:r>
      <w:r w:rsidR="00DC458C">
        <w:rPr>
          <w:noProof/>
        </w:rPr>
        <w:drawing>
          <wp:inline distT="0" distB="0" distL="0" distR="0" wp14:anchorId="21F968F0" wp14:editId="783B94FA">
            <wp:extent cx="1409700" cy="2921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58C">
        <w:rPr>
          <w:lang w:val="ru-RU"/>
        </w:rPr>
        <w:t xml:space="preserve"> </w:t>
      </w:r>
      <w:r>
        <w:rPr>
          <w:lang w:val="ru-RU"/>
        </w:rPr>
        <w:t xml:space="preserve">определяет силу нелинейности . Коэф-т </w:t>
      </w:r>
      <w:r>
        <w:rPr>
          <w:noProof/>
        </w:rPr>
        <w:drawing>
          <wp:inline distT="0" distB="0" distL="0" distR="0" wp14:anchorId="20CF3A33" wp14:editId="48F88846">
            <wp:extent cx="482600" cy="304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может быть </w:t>
      </w:r>
      <w:r w:rsidR="008D64D5">
        <w:rPr>
          <w:lang w:val="ru-RU"/>
        </w:rPr>
        <w:t xml:space="preserve">представлен через квант магнитного потока </w:t>
      </w:r>
      <w:r w:rsidR="008D64D5">
        <w:rPr>
          <w:noProof/>
        </w:rPr>
        <w:drawing>
          <wp:inline distT="0" distB="0" distL="0" distR="0" wp14:anchorId="0190C5CB" wp14:editId="2A00A07D">
            <wp:extent cx="1054100" cy="266700"/>
            <wp:effectExtent l="0" t="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4D5">
        <w:rPr>
          <w:lang w:val="ru-RU"/>
        </w:rPr>
        <w:t xml:space="preserve">. Введем безразмерные переменные используя следующее масштабирование: </w:t>
      </w:r>
    </w:p>
    <w:p w14:paraId="4334B4E2" w14:textId="77777777" w:rsidR="000A178A" w:rsidRDefault="000A178A">
      <w:r>
        <w:rPr>
          <w:noProof/>
        </w:rPr>
        <w:drawing>
          <wp:inline distT="0" distB="0" distL="0" distR="0" wp14:anchorId="7519A789" wp14:editId="743D2D16">
            <wp:extent cx="3594100" cy="12446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2528" w14:textId="77777777" w:rsidR="008D64D5" w:rsidRDefault="008D64D5">
      <w:r>
        <w:t>Система уравнений 22 и 23 в новых переменных</w:t>
      </w:r>
    </w:p>
    <w:p w14:paraId="64FA4E50" w14:textId="77777777" w:rsidR="000A178A" w:rsidRDefault="000A178A">
      <w:r>
        <w:rPr>
          <w:noProof/>
        </w:rPr>
        <w:drawing>
          <wp:inline distT="0" distB="0" distL="0" distR="0" wp14:anchorId="69F7A664" wp14:editId="5CB73ED7">
            <wp:extent cx="5486400" cy="6722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4AA5" w14:textId="77777777" w:rsidR="008D64D5" w:rsidRDefault="008D64D5">
      <w:r>
        <w:t>где</w:t>
      </w:r>
    </w:p>
    <w:p w14:paraId="6D8B983F" w14:textId="77777777" w:rsidR="000A178A" w:rsidRDefault="000A178A">
      <w:r>
        <w:rPr>
          <w:noProof/>
        </w:rPr>
        <w:drawing>
          <wp:inline distT="0" distB="0" distL="0" distR="0" wp14:anchorId="7CF2A940" wp14:editId="0453F2B7">
            <wp:extent cx="2730500" cy="3556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C8FEA" w14:textId="77777777" w:rsidR="008D64D5" w:rsidRDefault="008D64D5">
      <w:r>
        <w:t>и</w:t>
      </w:r>
    </w:p>
    <w:p w14:paraId="3D09D48E" w14:textId="77777777" w:rsidR="000A178A" w:rsidRDefault="000A178A">
      <w:r>
        <w:rPr>
          <w:noProof/>
        </w:rPr>
        <w:drawing>
          <wp:inline distT="0" distB="0" distL="0" distR="0" wp14:anchorId="239310B4" wp14:editId="5BF48209">
            <wp:extent cx="4584700" cy="8001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2F8A" w14:textId="77777777" w:rsidR="008D64D5" w:rsidRPr="008D64D5" w:rsidRDefault="008D64D5">
      <w:pPr>
        <w:rPr>
          <w:lang w:val="ru-RU"/>
        </w:rPr>
      </w:pPr>
      <w:r>
        <w:t xml:space="preserve">Эта модель описывает магнитный отклик тонкой пленки c </w:t>
      </w:r>
      <w:r>
        <w:rPr>
          <w:lang w:val="ru-RU"/>
        </w:rPr>
        <w:t xml:space="preserve">разбавленной концентрацией колец с джозефсоновским эффектом. Взаимодействие таких колец в этом случае происходит только вследствие внешних электромагнитных полей. </w:t>
      </w:r>
    </w:p>
    <w:sectPr w:rsidR="008D64D5" w:rsidRPr="008D64D5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A"/>
    <w:rsid w:val="000A178A"/>
    <w:rsid w:val="000D4C75"/>
    <w:rsid w:val="001F4C66"/>
    <w:rsid w:val="00334838"/>
    <w:rsid w:val="00342086"/>
    <w:rsid w:val="00455996"/>
    <w:rsid w:val="005F5AEA"/>
    <w:rsid w:val="008D64D5"/>
    <w:rsid w:val="00B315A2"/>
    <w:rsid w:val="00B7338C"/>
    <w:rsid w:val="00DC458C"/>
    <w:rsid w:val="00E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70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382</Words>
  <Characters>2369</Characters>
  <Application>Microsoft Macintosh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Timur Kupaev</cp:lastModifiedBy>
  <cp:revision>3</cp:revision>
  <dcterms:created xsi:type="dcterms:W3CDTF">2015-01-12T10:32:00Z</dcterms:created>
  <dcterms:modified xsi:type="dcterms:W3CDTF">2015-01-12T20:46:00Z</dcterms:modified>
  <cp:category/>
</cp:coreProperties>
</file>