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7EE" w:rsidRPr="006277EE" w:rsidRDefault="006277EE" w:rsidP="006277EE">
      <w:pPr>
        <w:pStyle w:val="7"/>
        <w:spacing w:line="360" w:lineRule="auto"/>
        <w:jc w:val="center"/>
        <w:rPr>
          <w:b/>
          <w:bCs/>
        </w:rPr>
      </w:pPr>
      <w:r>
        <w:rPr>
          <w:b/>
          <w:bCs/>
        </w:rPr>
        <w:t>Расчетное задание №</w:t>
      </w:r>
      <w:r w:rsidRPr="007C1532">
        <w:rPr>
          <w:b/>
          <w:bCs/>
        </w:rPr>
        <w:t xml:space="preserve"> </w:t>
      </w:r>
      <w:r w:rsidRPr="006277EE">
        <w:rPr>
          <w:b/>
          <w:bCs/>
        </w:rPr>
        <w:t>2</w:t>
      </w:r>
    </w:p>
    <w:p w:rsidR="006277EE" w:rsidRPr="006277EE" w:rsidRDefault="006277EE" w:rsidP="006277EE">
      <w:pPr>
        <w:spacing w:line="360" w:lineRule="auto"/>
        <w:jc w:val="center"/>
      </w:pPr>
      <w:r>
        <w:t>РАЗВЕТВЛЕННАЯ ЦЕПЬ СИНУСОИДАЛЬНОГО ТОКА. ЦЕПИ С ИНДУКТИВНО-СВЯЗАННЫМИ ЭЛЕМЕНТАМИ</w:t>
      </w:r>
    </w:p>
    <w:p w:rsidR="006277EE" w:rsidRPr="006277EE" w:rsidRDefault="006277EE" w:rsidP="006277EE">
      <w:pPr>
        <w:spacing w:line="360" w:lineRule="auto"/>
        <w:jc w:val="center"/>
      </w:pPr>
    </w:p>
    <w:p w:rsidR="006277EE" w:rsidRPr="00591CA4" w:rsidRDefault="006277EE" w:rsidP="006277EE">
      <w:pPr>
        <w:jc w:val="center"/>
        <w:rPr>
          <w:b/>
        </w:rPr>
      </w:pPr>
      <w:r w:rsidRPr="00591CA4">
        <w:rPr>
          <w:b/>
        </w:rPr>
        <w:t>Цель работы</w:t>
      </w:r>
    </w:p>
    <w:p w:rsidR="006277EE" w:rsidRDefault="006277EE" w:rsidP="006277EE">
      <w:pPr>
        <w:spacing w:line="360" w:lineRule="auto"/>
        <w:ind w:firstLine="720"/>
        <w:jc w:val="both"/>
      </w:pPr>
      <w:r>
        <w:t>Приобретение навыков расчета электрических цепей синусоидального тока (включая цепи с индуктивно-связанными элементами).  Построение векторных и топографических диаграмм.</w:t>
      </w:r>
    </w:p>
    <w:p w:rsidR="006277EE" w:rsidRPr="00591CA4" w:rsidRDefault="006277EE" w:rsidP="006277EE">
      <w:pPr>
        <w:spacing w:line="360" w:lineRule="auto"/>
        <w:ind w:firstLine="720"/>
        <w:jc w:val="both"/>
        <w:rPr>
          <w:b/>
        </w:rPr>
      </w:pPr>
    </w:p>
    <w:p w:rsidR="006277EE" w:rsidRPr="00591CA4" w:rsidRDefault="006277EE" w:rsidP="006277EE">
      <w:pPr>
        <w:spacing w:line="360" w:lineRule="auto"/>
        <w:ind w:firstLine="720"/>
        <w:jc w:val="center"/>
        <w:rPr>
          <w:b/>
        </w:rPr>
      </w:pPr>
      <w:r w:rsidRPr="00591CA4">
        <w:rPr>
          <w:b/>
        </w:rPr>
        <w:t>Содержание работы</w:t>
      </w:r>
    </w:p>
    <w:p w:rsidR="006277EE" w:rsidRPr="007C0291" w:rsidRDefault="006277EE" w:rsidP="006277EE">
      <w:pPr>
        <w:spacing w:line="360" w:lineRule="auto"/>
        <w:ind w:firstLine="720"/>
        <w:jc w:val="center"/>
        <w:rPr>
          <w:b/>
        </w:rPr>
      </w:pPr>
      <w:r w:rsidRPr="007C0291">
        <w:rPr>
          <w:b/>
        </w:rPr>
        <w:t>Часть первая</w:t>
      </w:r>
    </w:p>
    <w:p w:rsidR="006277EE" w:rsidRDefault="006277EE" w:rsidP="006277EE">
      <w:pPr>
        <w:spacing w:line="360" w:lineRule="auto"/>
        <w:ind w:firstLine="720"/>
        <w:jc w:val="both"/>
      </w:pPr>
      <w:r>
        <w:t>Считая, что индуктивная связь между катушками отсутствует:</w:t>
      </w:r>
    </w:p>
    <w:p w:rsidR="006277EE" w:rsidRDefault="006277EE" w:rsidP="006277EE">
      <w:pPr>
        <w:numPr>
          <w:ilvl w:val="0"/>
          <w:numId w:val="1"/>
        </w:numPr>
        <w:spacing w:after="0" w:line="360" w:lineRule="auto"/>
        <w:jc w:val="both"/>
      </w:pPr>
      <w:r>
        <w:t>определить токи во всех ветвях заданной схемы;</w:t>
      </w:r>
    </w:p>
    <w:p w:rsidR="006277EE" w:rsidRDefault="006277EE" w:rsidP="006277EE">
      <w:pPr>
        <w:numPr>
          <w:ilvl w:val="0"/>
          <w:numId w:val="1"/>
        </w:numPr>
        <w:spacing w:after="0" w:line="360" w:lineRule="auto"/>
        <w:jc w:val="both"/>
      </w:pPr>
      <w:r>
        <w:t>построить векторную диаграмму токов и топографическую диаграмму напряжений;</w:t>
      </w:r>
    </w:p>
    <w:p w:rsidR="006277EE" w:rsidRDefault="006277EE" w:rsidP="006277EE">
      <w:pPr>
        <w:numPr>
          <w:ilvl w:val="0"/>
          <w:numId w:val="1"/>
        </w:numPr>
        <w:spacing w:after="0" w:line="360" w:lineRule="auto"/>
        <w:jc w:val="both"/>
      </w:pPr>
      <w:r>
        <w:t>составить баланс активных и реактивных мощностей;</w:t>
      </w:r>
    </w:p>
    <w:p w:rsidR="006277EE" w:rsidRDefault="006277EE" w:rsidP="006277EE">
      <w:pPr>
        <w:numPr>
          <w:ilvl w:val="0"/>
          <w:numId w:val="1"/>
        </w:numPr>
        <w:spacing w:after="0" w:line="360" w:lineRule="auto"/>
        <w:jc w:val="both"/>
      </w:pPr>
      <w:r>
        <w:t xml:space="preserve">построить на одном графике кривые мгновенных значений ЭДС </w:t>
      </w:r>
      <w:r w:rsidRPr="007C0291">
        <w:rPr>
          <w:i/>
        </w:rPr>
        <w:t>е</w:t>
      </w:r>
      <w:r w:rsidRPr="007C0291">
        <w:rPr>
          <w:vertAlign w:val="subscript"/>
        </w:rPr>
        <w:t>2</w:t>
      </w:r>
      <w:r>
        <w:t xml:space="preserve"> и тока  </w:t>
      </w:r>
      <w:r w:rsidRPr="007C0291">
        <w:rPr>
          <w:i/>
          <w:lang w:val="en-US"/>
        </w:rPr>
        <w:t>i</w:t>
      </w:r>
      <w:r w:rsidRPr="007C0291">
        <w:rPr>
          <w:vertAlign w:val="subscript"/>
        </w:rPr>
        <w:t>3</w:t>
      </w:r>
      <w:r>
        <w:t>;</w:t>
      </w:r>
    </w:p>
    <w:p w:rsidR="006277EE" w:rsidRDefault="006277EE" w:rsidP="006277EE">
      <w:pPr>
        <w:numPr>
          <w:ilvl w:val="0"/>
          <w:numId w:val="1"/>
        </w:numPr>
        <w:spacing w:after="0" w:line="360" w:lineRule="auto"/>
        <w:jc w:val="both"/>
      </w:pPr>
      <w:r>
        <w:t>определить показание ваттметра.</w:t>
      </w:r>
    </w:p>
    <w:p w:rsidR="006277EE" w:rsidRDefault="006277EE" w:rsidP="006277EE">
      <w:pPr>
        <w:spacing w:line="360" w:lineRule="auto"/>
        <w:ind w:left="720"/>
        <w:jc w:val="both"/>
      </w:pPr>
    </w:p>
    <w:p w:rsidR="006277EE" w:rsidRPr="007C0291" w:rsidRDefault="006277EE" w:rsidP="006277EE">
      <w:pPr>
        <w:spacing w:line="360" w:lineRule="auto"/>
        <w:ind w:left="720"/>
        <w:jc w:val="center"/>
        <w:rPr>
          <w:b/>
        </w:rPr>
      </w:pPr>
      <w:r w:rsidRPr="007C0291">
        <w:rPr>
          <w:b/>
        </w:rPr>
        <w:t>Часть вторая</w:t>
      </w:r>
    </w:p>
    <w:p w:rsidR="006277EE" w:rsidRDefault="006277EE" w:rsidP="006277EE">
      <w:pPr>
        <w:spacing w:line="360" w:lineRule="auto"/>
        <w:ind w:firstLine="720"/>
        <w:jc w:val="both"/>
      </w:pPr>
      <w:r>
        <w:t>Учитывая взаимную индуктивность катушек, заданные значения  коэффициентов связи и считая заданными ток и ЭДС второй ветви для схем № 1, 2, 4, 6, 8 – 11, 13 – 17, 19, 21 – 24, 27, 29 – 30; для остальных схем - токи и ЭДС первой ветви (см. указания), а  остальные токи и ЭДС неизвестными:</w:t>
      </w:r>
    </w:p>
    <w:p w:rsidR="006277EE" w:rsidRDefault="006277EE" w:rsidP="006277EE">
      <w:pPr>
        <w:numPr>
          <w:ilvl w:val="0"/>
          <w:numId w:val="2"/>
        </w:numPr>
        <w:spacing w:after="0" w:line="360" w:lineRule="auto"/>
        <w:jc w:val="both"/>
      </w:pPr>
      <w:r>
        <w:t>определить неизвестные токи и ЭДС,</w:t>
      </w:r>
    </w:p>
    <w:p w:rsidR="006277EE" w:rsidRDefault="006277EE" w:rsidP="006277EE">
      <w:pPr>
        <w:numPr>
          <w:ilvl w:val="0"/>
          <w:numId w:val="2"/>
        </w:numPr>
        <w:spacing w:after="0" w:line="360" w:lineRule="auto"/>
        <w:jc w:val="both"/>
      </w:pPr>
      <w:r>
        <w:t>построить векторную диаграмму токов и топографическую диаграмму напряжений.</w:t>
      </w:r>
    </w:p>
    <w:p w:rsidR="006277EE" w:rsidRDefault="006277EE" w:rsidP="006277EE">
      <w:pPr>
        <w:spacing w:line="360" w:lineRule="auto"/>
        <w:ind w:left="720"/>
        <w:jc w:val="both"/>
      </w:pPr>
    </w:p>
    <w:p w:rsidR="006277EE" w:rsidRDefault="006277EE" w:rsidP="006277EE">
      <w:pPr>
        <w:spacing w:line="360" w:lineRule="auto"/>
        <w:ind w:left="720"/>
      </w:pPr>
      <w:r>
        <w:t>М е т о д и ч е с к и е  у к а з а н и я:</w:t>
      </w:r>
    </w:p>
    <w:p w:rsidR="006277EE" w:rsidRDefault="006277EE" w:rsidP="006277EE">
      <w:pPr>
        <w:spacing w:line="360" w:lineRule="auto"/>
        <w:ind w:firstLine="720"/>
        <w:jc w:val="both"/>
      </w:pPr>
      <w:r>
        <w:t>1. При учете взаимной индуктивности заданные ток и ЭДС считать равными соответствующим току и ЭДС в первой части работы – при отсутствии индуктивной связи.</w:t>
      </w:r>
    </w:p>
    <w:p w:rsidR="008C33FE" w:rsidRDefault="006277EE" w:rsidP="006277EE">
      <w:r>
        <w:lastRenderedPageBreak/>
        <w:t xml:space="preserve">2. На топографических диаграммах должны быть показаны комплексные напряжения на всех элементах схемы.  В частности, должны быть отдельно показаны все  </w:t>
      </w:r>
    </w:p>
    <w:p w:rsidR="006277EE" w:rsidRDefault="006277EE" w:rsidP="006277EE">
      <w:pPr>
        <w:spacing w:line="360" w:lineRule="auto"/>
        <w:ind w:firstLine="720"/>
      </w:pPr>
      <w:r>
        <w:t>слагающие комплексных напряжений на катушках, обладающих взаимной индуктивностью.</w:t>
      </w:r>
    </w:p>
    <w:p w:rsidR="006277EE" w:rsidRDefault="006277EE" w:rsidP="006277EE">
      <w:pPr>
        <w:spacing w:line="360" w:lineRule="auto"/>
        <w:ind w:firstLine="720"/>
        <w:jc w:val="both"/>
      </w:pPr>
      <w:r>
        <w:t>3. На векторной диаграмме токов должны быть</w:t>
      </w:r>
      <w:r w:rsidRPr="00876A9C">
        <w:t xml:space="preserve"> </w:t>
      </w:r>
      <w:r>
        <w:t>показаны векторы всех пяти токов в заданной схеме.</w:t>
      </w:r>
    </w:p>
    <w:p w:rsidR="006277EE" w:rsidRDefault="006277EE" w:rsidP="006277EE">
      <w:pPr>
        <w:spacing w:line="360" w:lineRule="auto"/>
        <w:ind w:firstLine="720"/>
        <w:jc w:val="both"/>
      </w:pPr>
      <w:r>
        <w:t xml:space="preserve">4. </w:t>
      </w:r>
      <w:r w:rsidRPr="00FC7570">
        <w:rPr>
          <w:i/>
          <w:lang w:val="en-US"/>
        </w:rPr>
        <w:t>n</w:t>
      </w:r>
      <w:r>
        <w:t xml:space="preserve"> –номер, под которым фамилия студента записана в групповом журнале,</w:t>
      </w:r>
    </w:p>
    <w:p w:rsidR="006277EE" w:rsidRDefault="006277EE" w:rsidP="006277EE">
      <w:pPr>
        <w:spacing w:line="360" w:lineRule="auto"/>
        <w:jc w:val="both"/>
      </w:pPr>
      <w:r w:rsidRPr="00FC7570">
        <w:rPr>
          <w:i/>
          <w:lang w:val="en-US"/>
        </w:rPr>
        <w:t>N</w:t>
      </w:r>
      <w:r>
        <w:t xml:space="preserve"> – номер  учебной группы.</w:t>
      </w:r>
    </w:p>
    <w:p w:rsidR="006277EE" w:rsidRDefault="006277EE" w:rsidP="006277EE">
      <w:pPr>
        <w:spacing w:line="360" w:lineRule="auto"/>
        <w:ind w:firstLine="720"/>
        <w:jc w:val="both"/>
      </w:pPr>
      <w:r>
        <w:t>5. Для всех схем частота 50 Гц.</w:t>
      </w:r>
    </w:p>
    <w:p w:rsidR="006277EE" w:rsidRDefault="006277EE" w:rsidP="006277EE">
      <w:pPr>
        <w:spacing w:line="360" w:lineRule="auto"/>
        <w:ind w:firstLine="720"/>
        <w:jc w:val="both"/>
      </w:pPr>
      <w:r>
        <w:t>6. Числовые значения параметров схем приведены в нижеследующих таблицах данных.</w:t>
      </w:r>
    </w:p>
    <w:p w:rsidR="006277EE" w:rsidRDefault="006277EE" w:rsidP="006277EE">
      <w:pPr>
        <w:spacing w:line="360" w:lineRule="auto"/>
        <w:ind w:firstLine="720"/>
        <w:jc w:val="both"/>
      </w:pPr>
      <w:r>
        <w:t>7. Величины ЭДС определяются по следующим формулам:</w:t>
      </w:r>
    </w:p>
    <w:p w:rsidR="006277EE" w:rsidRDefault="006277EE" w:rsidP="006277EE">
      <w:pPr>
        <w:spacing w:line="360" w:lineRule="auto"/>
        <w:ind w:firstLine="720"/>
        <w:jc w:val="both"/>
      </w:pPr>
    </w:p>
    <w:tbl>
      <w:tblPr>
        <w:tblStyle w:val="a3"/>
        <w:tblW w:w="0" w:type="auto"/>
        <w:tblLook w:val="01E0"/>
      </w:tblPr>
      <w:tblGrid>
        <w:gridCol w:w="4785"/>
        <w:gridCol w:w="4786"/>
      </w:tblGrid>
      <w:tr w:rsidR="006277EE" w:rsidTr="00535887">
        <w:tc>
          <w:tcPr>
            <w:tcW w:w="4785" w:type="dxa"/>
          </w:tcPr>
          <w:p w:rsidR="006277EE" w:rsidRDefault="006277EE" w:rsidP="00535887">
            <w:pPr>
              <w:spacing w:line="360" w:lineRule="auto"/>
              <w:jc w:val="center"/>
            </w:pPr>
            <w:r>
              <w:t>№ схемы</w:t>
            </w:r>
          </w:p>
        </w:tc>
        <w:tc>
          <w:tcPr>
            <w:tcW w:w="4786" w:type="dxa"/>
          </w:tcPr>
          <w:p w:rsidR="006277EE" w:rsidRDefault="006277EE" w:rsidP="00535887">
            <w:pPr>
              <w:spacing w:line="360" w:lineRule="auto"/>
              <w:jc w:val="center"/>
            </w:pPr>
            <w:r>
              <w:t>ЭДС (в вольтах)</w:t>
            </w:r>
          </w:p>
        </w:tc>
      </w:tr>
      <w:tr w:rsidR="006277EE" w:rsidTr="00535887">
        <w:tc>
          <w:tcPr>
            <w:tcW w:w="4785" w:type="dxa"/>
          </w:tcPr>
          <w:p w:rsidR="006277EE" w:rsidRDefault="006277EE" w:rsidP="00535887">
            <w:pPr>
              <w:spacing w:line="360" w:lineRule="auto"/>
              <w:jc w:val="center"/>
            </w:pPr>
          </w:p>
          <w:p w:rsidR="006277EE" w:rsidRDefault="006277EE" w:rsidP="00535887">
            <w:pPr>
              <w:spacing w:line="360" w:lineRule="auto"/>
              <w:jc w:val="center"/>
            </w:pPr>
            <w:r>
              <w:t>1, 6, 8, 10, 11, 14 – 16, 21, 24, 29</w:t>
            </w:r>
          </w:p>
        </w:tc>
        <w:tc>
          <w:tcPr>
            <w:tcW w:w="4786" w:type="dxa"/>
          </w:tcPr>
          <w:p w:rsidR="006277EE" w:rsidRDefault="006277EE" w:rsidP="00535887">
            <w:pPr>
              <w:spacing w:line="360" w:lineRule="auto"/>
              <w:jc w:val="both"/>
            </w:pPr>
            <w:r w:rsidRPr="00FB0371">
              <w:rPr>
                <w:rFonts w:asciiTheme="minorHAnsi" w:eastAsiaTheme="minorEastAsia" w:hAnsiTheme="minorHAnsi" w:cstheme="minorBidi"/>
                <w:position w:val="-38"/>
                <w:sz w:val="22"/>
                <w:szCs w:val="22"/>
              </w:rPr>
              <w:object w:dxaOrig="2900" w:dyaOrig="8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4.75pt;height:44.25pt" o:ole="">
                  <v:imagedata r:id="rId7" o:title=""/>
                </v:shape>
                <o:OLEObject Type="Embed" ProgID="Equation.3" ShapeID="_x0000_i1025" DrawAspect="Content" ObjectID="_1481389358" r:id="rId8"/>
              </w:object>
            </w:r>
          </w:p>
        </w:tc>
      </w:tr>
      <w:tr w:rsidR="006277EE" w:rsidTr="00535887">
        <w:tc>
          <w:tcPr>
            <w:tcW w:w="4785" w:type="dxa"/>
          </w:tcPr>
          <w:p w:rsidR="006277EE" w:rsidRDefault="006277EE" w:rsidP="00535887">
            <w:pPr>
              <w:spacing w:line="360" w:lineRule="auto"/>
              <w:jc w:val="center"/>
            </w:pPr>
          </w:p>
          <w:p w:rsidR="006277EE" w:rsidRDefault="006277EE" w:rsidP="00535887">
            <w:pPr>
              <w:spacing w:line="360" w:lineRule="auto"/>
              <w:jc w:val="center"/>
            </w:pPr>
            <w:r>
              <w:t>2, 4, 9, 13, 17, 19, 22, 23, 27, 30</w:t>
            </w:r>
          </w:p>
        </w:tc>
        <w:tc>
          <w:tcPr>
            <w:tcW w:w="4786" w:type="dxa"/>
          </w:tcPr>
          <w:p w:rsidR="006277EE" w:rsidRDefault="006277EE" w:rsidP="00535887">
            <w:pPr>
              <w:spacing w:line="360" w:lineRule="auto"/>
              <w:jc w:val="both"/>
            </w:pPr>
            <w:r w:rsidRPr="00630474">
              <w:rPr>
                <w:rFonts w:asciiTheme="minorHAnsi" w:eastAsiaTheme="minorEastAsia" w:hAnsiTheme="minorHAnsi" w:cstheme="minorBidi"/>
                <w:position w:val="-38"/>
                <w:sz w:val="22"/>
                <w:szCs w:val="22"/>
              </w:rPr>
              <w:object w:dxaOrig="2880" w:dyaOrig="880">
                <v:shape id="_x0000_i1026" type="#_x0000_t75" style="width:2in;height:44.25pt" o:ole="">
                  <v:imagedata r:id="rId9" o:title=""/>
                </v:shape>
                <o:OLEObject Type="Embed" ProgID="Equation.3" ShapeID="_x0000_i1026" DrawAspect="Content" ObjectID="_1481389359" r:id="rId10"/>
              </w:object>
            </w:r>
          </w:p>
        </w:tc>
      </w:tr>
      <w:tr w:rsidR="006277EE" w:rsidTr="00535887">
        <w:tc>
          <w:tcPr>
            <w:tcW w:w="4785" w:type="dxa"/>
          </w:tcPr>
          <w:p w:rsidR="006277EE" w:rsidRDefault="006277EE" w:rsidP="00535887">
            <w:pPr>
              <w:spacing w:line="360" w:lineRule="auto"/>
              <w:jc w:val="center"/>
            </w:pPr>
          </w:p>
          <w:p w:rsidR="006277EE" w:rsidRDefault="006277EE" w:rsidP="00535887">
            <w:pPr>
              <w:spacing w:line="360" w:lineRule="auto"/>
              <w:jc w:val="center"/>
            </w:pPr>
            <w:r>
              <w:t>3, 5, 7, 12, 18, 20, 25, 26, 28</w:t>
            </w:r>
          </w:p>
        </w:tc>
        <w:tc>
          <w:tcPr>
            <w:tcW w:w="4786" w:type="dxa"/>
          </w:tcPr>
          <w:p w:rsidR="006277EE" w:rsidRDefault="006277EE" w:rsidP="00535887">
            <w:pPr>
              <w:spacing w:line="360" w:lineRule="auto"/>
              <w:jc w:val="both"/>
            </w:pPr>
            <w:r w:rsidRPr="00630474">
              <w:rPr>
                <w:rFonts w:asciiTheme="minorHAnsi" w:eastAsiaTheme="minorEastAsia" w:hAnsiTheme="minorHAnsi" w:cstheme="minorBidi"/>
                <w:position w:val="-38"/>
                <w:sz w:val="22"/>
                <w:szCs w:val="22"/>
              </w:rPr>
              <w:object w:dxaOrig="2900" w:dyaOrig="880">
                <v:shape id="_x0000_i1027" type="#_x0000_t75" style="width:144.75pt;height:44.25pt" o:ole="">
                  <v:imagedata r:id="rId11" o:title=""/>
                </v:shape>
                <o:OLEObject Type="Embed" ProgID="Equation.3" ShapeID="_x0000_i1027" DrawAspect="Content" ObjectID="_1481389360" r:id="rId12"/>
              </w:object>
            </w:r>
          </w:p>
        </w:tc>
      </w:tr>
    </w:tbl>
    <w:p w:rsidR="006277EE" w:rsidRDefault="006277EE" w:rsidP="006277EE">
      <w:pPr>
        <w:spacing w:line="360" w:lineRule="auto"/>
        <w:ind w:firstLine="720"/>
        <w:jc w:val="both"/>
      </w:pPr>
    </w:p>
    <w:p w:rsidR="006277EE" w:rsidRDefault="006277EE" w:rsidP="006277EE">
      <w:pPr>
        <w:spacing w:line="360" w:lineRule="auto"/>
        <w:ind w:left="360" w:firstLine="349"/>
      </w:pPr>
      <w:r>
        <w:t xml:space="preserve">8. </w:t>
      </w:r>
      <w:r w:rsidRPr="00FC7570">
        <w:t>Результаты расчета первой и второй части</w:t>
      </w:r>
      <w:r>
        <w:t xml:space="preserve"> должны быть сведены в таблицы</w:t>
      </w:r>
      <w:r w:rsidRPr="00FC7570">
        <w:t>:</w:t>
      </w:r>
    </w:p>
    <w:p w:rsidR="006277EE" w:rsidRPr="00FC7570" w:rsidRDefault="006277EE" w:rsidP="006277EE">
      <w:pPr>
        <w:spacing w:line="360" w:lineRule="auto"/>
        <w:ind w:left="360" w:firstLine="349"/>
      </w:pPr>
    </w:p>
    <w:tbl>
      <w:tblPr>
        <w:tblStyle w:val="a3"/>
        <w:tblW w:w="0" w:type="auto"/>
        <w:tblLook w:val="01E0"/>
      </w:tblPr>
      <w:tblGrid>
        <w:gridCol w:w="2392"/>
        <w:gridCol w:w="2393"/>
        <w:gridCol w:w="2393"/>
        <w:gridCol w:w="2393"/>
      </w:tblGrid>
      <w:tr w:rsidR="006277EE" w:rsidRPr="00FC7570" w:rsidTr="00535887">
        <w:tc>
          <w:tcPr>
            <w:tcW w:w="2392" w:type="dxa"/>
          </w:tcPr>
          <w:p w:rsidR="006277EE" w:rsidRPr="00FC7570" w:rsidRDefault="006277EE" w:rsidP="00535887">
            <w:pPr>
              <w:spacing w:line="360" w:lineRule="auto"/>
            </w:pPr>
            <w:r w:rsidRPr="00FC7570">
              <w:rPr>
                <w:rFonts w:asciiTheme="minorHAnsi" w:eastAsiaTheme="minorEastAsia" w:hAnsiTheme="minorHAnsi" w:cstheme="minorBidi"/>
                <w:position w:val="-12"/>
                <w:sz w:val="22"/>
                <w:szCs w:val="22"/>
              </w:rPr>
              <w:object w:dxaOrig="220" w:dyaOrig="360">
                <v:shape id="_x0000_i1028" type="#_x0000_t75" style="width:11.25pt;height:18pt" o:ole="">
                  <v:imagedata r:id="rId13" o:title=""/>
                </v:shape>
                <o:OLEObject Type="Embed" ProgID="Equation.3" ShapeID="_x0000_i1028" DrawAspect="Content" ObjectID="_1481389361" r:id="rId14"/>
              </w:object>
            </w:r>
            <w:r w:rsidRPr="00FC7570">
              <w:t>=(декартовая форма записи)</w:t>
            </w:r>
          </w:p>
        </w:tc>
        <w:tc>
          <w:tcPr>
            <w:tcW w:w="2393" w:type="dxa"/>
          </w:tcPr>
          <w:p w:rsidR="006277EE" w:rsidRPr="00FC7570" w:rsidRDefault="006277EE" w:rsidP="00535887">
            <w:pPr>
              <w:spacing w:line="360" w:lineRule="auto"/>
            </w:pPr>
            <w:r w:rsidRPr="00FC7570">
              <w:rPr>
                <w:rFonts w:asciiTheme="minorHAnsi" w:eastAsiaTheme="minorEastAsia" w:hAnsiTheme="minorHAnsi" w:cstheme="minorBidi"/>
                <w:position w:val="-12"/>
                <w:sz w:val="22"/>
                <w:szCs w:val="22"/>
              </w:rPr>
              <w:object w:dxaOrig="220" w:dyaOrig="360">
                <v:shape id="_x0000_i1029" type="#_x0000_t75" style="width:11.25pt;height:18pt" o:ole="">
                  <v:imagedata r:id="rId13" o:title=""/>
                </v:shape>
                <o:OLEObject Type="Embed" ProgID="Equation.3" ShapeID="_x0000_i1029" DrawAspect="Content" ObjectID="_1481389362" r:id="rId15"/>
              </w:object>
            </w:r>
            <w:r w:rsidRPr="00FC7570">
              <w:t>=(полярная форма записи)</w:t>
            </w:r>
          </w:p>
        </w:tc>
        <w:tc>
          <w:tcPr>
            <w:tcW w:w="2393" w:type="dxa"/>
          </w:tcPr>
          <w:p w:rsidR="006277EE" w:rsidRPr="00FC7570" w:rsidRDefault="006277EE" w:rsidP="00535887">
            <w:pPr>
              <w:spacing w:line="360" w:lineRule="auto"/>
            </w:pPr>
            <w:r w:rsidRPr="00FC7570">
              <w:rPr>
                <w:rFonts w:asciiTheme="minorHAnsi" w:eastAsiaTheme="minorEastAsia" w:hAnsiTheme="minorHAnsi" w:cstheme="minorBidi"/>
                <w:position w:val="-10"/>
                <w:sz w:val="22"/>
                <w:szCs w:val="22"/>
              </w:rPr>
              <w:object w:dxaOrig="460" w:dyaOrig="340">
                <v:shape id="_x0000_i1030" type="#_x0000_t75" style="width:23.25pt;height:17.25pt" o:ole="">
                  <v:imagedata r:id="rId16" o:title=""/>
                </v:shape>
                <o:OLEObject Type="Embed" ProgID="Equation.3" ShapeID="_x0000_i1030" DrawAspect="Content" ObjectID="_1481389363" r:id="rId17"/>
              </w:object>
            </w:r>
            <w:r w:rsidRPr="00FC7570">
              <w:t>=</w:t>
            </w:r>
          </w:p>
        </w:tc>
        <w:tc>
          <w:tcPr>
            <w:tcW w:w="2393" w:type="dxa"/>
          </w:tcPr>
          <w:p w:rsidR="006277EE" w:rsidRPr="00FC7570" w:rsidRDefault="006277EE" w:rsidP="00535887">
            <w:pPr>
              <w:spacing w:line="360" w:lineRule="auto"/>
            </w:pPr>
            <w:r w:rsidRPr="00FC7570">
              <w:rPr>
                <w:rFonts w:asciiTheme="minorHAnsi" w:eastAsiaTheme="minorEastAsia" w:hAnsiTheme="minorHAnsi" w:cstheme="minorBidi"/>
                <w:position w:val="-10"/>
                <w:sz w:val="22"/>
                <w:szCs w:val="22"/>
              </w:rPr>
              <w:object w:dxaOrig="499" w:dyaOrig="340">
                <v:shape id="_x0000_i1031" type="#_x0000_t75" style="width:24.75pt;height:17.25pt" o:ole="">
                  <v:imagedata r:id="rId18" o:title=""/>
                </v:shape>
                <o:OLEObject Type="Embed" ProgID="Equation.3" ShapeID="_x0000_i1031" DrawAspect="Content" ObjectID="_1481389364" r:id="rId19"/>
              </w:object>
            </w:r>
            <w:r w:rsidRPr="00FC7570">
              <w:t>=</w:t>
            </w:r>
          </w:p>
        </w:tc>
      </w:tr>
      <w:tr w:rsidR="006277EE" w:rsidRPr="00FC7570" w:rsidTr="00535887">
        <w:tc>
          <w:tcPr>
            <w:tcW w:w="2392" w:type="dxa"/>
          </w:tcPr>
          <w:p w:rsidR="006277EE" w:rsidRPr="00FC7570" w:rsidRDefault="006277EE" w:rsidP="00535887">
            <w:pPr>
              <w:spacing w:line="360" w:lineRule="auto"/>
            </w:pPr>
            <w:r w:rsidRPr="00FC7570">
              <w:rPr>
                <w:rFonts w:asciiTheme="minorHAnsi" w:eastAsiaTheme="minorEastAsia" w:hAnsiTheme="minorHAnsi" w:cstheme="minorBidi"/>
                <w:position w:val="-12"/>
                <w:sz w:val="22"/>
                <w:szCs w:val="22"/>
              </w:rPr>
              <w:object w:dxaOrig="240" w:dyaOrig="360">
                <v:shape id="_x0000_i1032" type="#_x0000_t75" style="width:12pt;height:18pt" o:ole="">
                  <v:imagedata r:id="rId20" o:title=""/>
                </v:shape>
                <o:OLEObject Type="Embed" ProgID="Equation.3" ShapeID="_x0000_i1032" DrawAspect="Content" ObjectID="_1481389365" r:id="rId21"/>
              </w:object>
            </w:r>
            <w:r w:rsidRPr="00FC7570">
              <w:t>=( декартовая форма записи)</w:t>
            </w:r>
          </w:p>
        </w:tc>
        <w:tc>
          <w:tcPr>
            <w:tcW w:w="2393" w:type="dxa"/>
          </w:tcPr>
          <w:p w:rsidR="006277EE" w:rsidRPr="00FC7570" w:rsidRDefault="006277EE" w:rsidP="00535887">
            <w:pPr>
              <w:spacing w:line="360" w:lineRule="auto"/>
            </w:pPr>
            <w:r w:rsidRPr="00FC7570">
              <w:rPr>
                <w:rFonts w:asciiTheme="minorHAnsi" w:eastAsiaTheme="minorEastAsia" w:hAnsiTheme="minorHAnsi" w:cstheme="minorBidi"/>
                <w:position w:val="-12"/>
                <w:sz w:val="22"/>
                <w:szCs w:val="22"/>
              </w:rPr>
              <w:object w:dxaOrig="240" w:dyaOrig="360">
                <v:shape id="_x0000_i1033" type="#_x0000_t75" style="width:12pt;height:18pt" o:ole="">
                  <v:imagedata r:id="rId22" o:title=""/>
                </v:shape>
                <o:OLEObject Type="Embed" ProgID="Equation.3" ShapeID="_x0000_i1033" DrawAspect="Content" ObjectID="_1481389366" r:id="rId23"/>
              </w:object>
            </w:r>
            <w:r w:rsidRPr="00FC7570">
              <w:t>=(полярная форма записи)</w:t>
            </w:r>
          </w:p>
        </w:tc>
        <w:tc>
          <w:tcPr>
            <w:tcW w:w="2393" w:type="dxa"/>
          </w:tcPr>
          <w:p w:rsidR="006277EE" w:rsidRPr="00FC7570" w:rsidRDefault="006277EE" w:rsidP="00535887">
            <w:pPr>
              <w:spacing w:line="360" w:lineRule="auto"/>
            </w:pPr>
            <w:r w:rsidRPr="00FC7570">
              <w:rPr>
                <w:rFonts w:asciiTheme="minorHAnsi" w:eastAsiaTheme="minorEastAsia" w:hAnsiTheme="minorHAnsi" w:cstheme="minorBidi"/>
                <w:position w:val="-10"/>
                <w:sz w:val="22"/>
                <w:szCs w:val="22"/>
              </w:rPr>
              <w:object w:dxaOrig="480" w:dyaOrig="340">
                <v:shape id="_x0000_i1034" type="#_x0000_t75" style="width:24pt;height:17.25pt" o:ole="">
                  <v:imagedata r:id="rId24" o:title=""/>
                </v:shape>
                <o:OLEObject Type="Embed" ProgID="Equation.3" ShapeID="_x0000_i1034" DrawAspect="Content" ObjectID="_1481389367" r:id="rId25"/>
              </w:object>
            </w:r>
            <w:r w:rsidRPr="00FC7570">
              <w:t>=</w:t>
            </w:r>
          </w:p>
        </w:tc>
        <w:tc>
          <w:tcPr>
            <w:tcW w:w="2393" w:type="dxa"/>
          </w:tcPr>
          <w:p w:rsidR="006277EE" w:rsidRPr="00FC7570" w:rsidRDefault="006277EE" w:rsidP="00535887">
            <w:pPr>
              <w:spacing w:line="360" w:lineRule="auto"/>
            </w:pPr>
            <w:r w:rsidRPr="00FC7570">
              <w:rPr>
                <w:rFonts w:asciiTheme="minorHAnsi" w:eastAsiaTheme="minorEastAsia" w:hAnsiTheme="minorHAnsi" w:cstheme="minorBidi"/>
                <w:position w:val="-10"/>
                <w:sz w:val="22"/>
                <w:szCs w:val="22"/>
              </w:rPr>
              <w:object w:dxaOrig="520" w:dyaOrig="340">
                <v:shape id="_x0000_i1035" type="#_x0000_t75" style="width:26.25pt;height:17.25pt" o:ole="">
                  <v:imagedata r:id="rId26" o:title=""/>
                </v:shape>
                <o:OLEObject Type="Embed" ProgID="Equation.3" ShapeID="_x0000_i1035" DrawAspect="Content" ObjectID="_1481389368" r:id="rId27"/>
              </w:object>
            </w:r>
            <w:r w:rsidRPr="00FC7570">
              <w:t>=</w:t>
            </w:r>
          </w:p>
        </w:tc>
      </w:tr>
      <w:tr w:rsidR="006277EE" w:rsidRPr="00FC7570" w:rsidTr="00535887">
        <w:tc>
          <w:tcPr>
            <w:tcW w:w="2392" w:type="dxa"/>
          </w:tcPr>
          <w:p w:rsidR="006277EE" w:rsidRPr="00FC7570" w:rsidRDefault="006277EE" w:rsidP="00535887">
            <w:pPr>
              <w:spacing w:line="360" w:lineRule="auto"/>
            </w:pPr>
            <w:r w:rsidRPr="00FC7570">
              <w:rPr>
                <w:rFonts w:asciiTheme="minorHAnsi" w:eastAsiaTheme="minorEastAsia" w:hAnsiTheme="minorHAnsi" w:cstheme="minorBidi"/>
                <w:position w:val="-12"/>
                <w:sz w:val="22"/>
                <w:szCs w:val="22"/>
              </w:rPr>
              <w:object w:dxaOrig="240" w:dyaOrig="360">
                <v:shape id="_x0000_i1036" type="#_x0000_t75" style="width:12pt;height:18pt" o:ole="">
                  <v:imagedata r:id="rId28" o:title=""/>
                </v:shape>
                <o:OLEObject Type="Embed" ProgID="Equation.3" ShapeID="_x0000_i1036" DrawAspect="Content" ObjectID="_1481389369" r:id="rId29"/>
              </w:object>
            </w:r>
            <w:r w:rsidRPr="00FC7570">
              <w:t>=( декартовая форма записи)</w:t>
            </w:r>
          </w:p>
        </w:tc>
        <w:tc>
          <w:tcPr>
            <w:tcW w:w="2393" w:type="dxa"/>
          </w:tcPr>
          <w:p w:rsidR="006277EE" w:rsidRPr="00FC7570" w:rsidRDefault="006277EE" w:rsidP="00535887">
            <w:pPr>
              <w:spacing w:line="360" w:lineRule="auto"/>
            </w:pPr>
            <w:r w:rsidRPr="00FC7570">
              <w:rPr>
                <w:rFonts w:asciiTheme="minorHAnsi" w:eastAsiaTheme="minorEastAsia" w:hAnsiTheme="minorHAnsi" w:cstheme="minorBidi"/>
                <w:position w:val="-12"/>
                <w:sz w:val="22"/>
                <w:szCs w:val="22"/>
              </w:rPr>
              <w:object w:dxaOrig="240" w:dyaOrig="360">
                <v:shape id="_x0000_i1037" type="#_x0000_t75" style="width:12pt;height:18pt" o:ole="">
                  <v:imagedata r:id="rId30" o:title=""/>
                </v:shape>
                <o:OLEObject Type="Embed" ProgID="Equation.3" ShapeID="_x0000_i1037" DrawAspect="Content" ObjectID="_1481389370" r:id="rId31"/>
              </w:object>
            </w:r>
            <w:r w:rsidRPr="00FC7570">
              <w:t>=(полярная форма записи)</w:t>
            </w:r>
          </w:p>
        </w:tc>
        <w:tc>
          <w:tcPr>
            <w:tcW w:w="2393" w:type="dxa"/>
          </w:tcPr>
          <w:p w:rsidR="006277EE" w:rsidRPr="00FC7570" w:rsidRDefault="006277EE" w:rsidP="00535887">
            <w:pPr>
              <w:spacing w:line="360" w:lineRule="auto"/>
            </w:pPr>
            <w:r w:rsidRPr="00FC7570">
              <w:rPr>
                <w:rFonts w:asciiTheme="minorHAnsi" w:eastAsiaTheme="minorEastAsia" w:hAnsiTheme="minorHAnsi" w:cstheme="minorBidi"/>
                <w:position w:val="-12"/>
                <w:sz w:val="22"/>
                <w:szCs w:val="22"/>
              </w:rPr>
              <w:object w:dxaOrig="480" w:dyaOrig="360">
                <v:shape id="_x0000_i1038" type="#_x0000_t75" style="width:24pt;height:18pt" o:ole="">
                  <v:imagedata r:id="rId32" o:title=""/>
                </v:shape>
                <o:OLEObject Type="Embed" ProgID="Equation.3" ShapeID="_x0000_i1038" DrawAspect="Content" ObjectID="_1481389371" r:id="rId33"/>
              </w:object>
            </w:r>
            <w:r w:rsidRPr="00FC7570">
              <w:t>=</w:t>
            </w:r>
          </w:p>
        </w:tc>
        <w:tc>
          <w:tcPr>
            <w:tcW w:w="2393" w:type="dxa"/>
          </w:tcPr>
          <w:p w:rsidR="006277EE" w:rsidRPr="00FC7570" w:rsidRDefault="006277EE" w:rsidP="00535887">
            <w:pPr>
              <w:spacing w:line="360" w:lineRule="auto"/>
            </w:pPr>
            <w:r w:rsidRPr="00FC7570">
              <w:rPr>
                <w:rFonts w:asciiTheme="minorHAnsi" w:eastAsiaTheme="minorEastAsia" w:hAnsiTheme="minorHAnsi" w:cstheme="minorBidi"/>
                <w:position w:val="-12"/>
                <w:sz w:val="22"/>
                <w:szCs w:val="22"/>
              </w:rPr>
              <w:object w:dxaOrig="520" w:dyaOrig="360">
                <v:shape id="_x0000_i1039" type="#_x0000_t75" style="width:26.25pt;height:18pt" o:ole="">
                  <v:imagedata r:id="rId34" o:title=""/>
                </v:shape>
                <o:OLEObject Type="Embed" ProgID="Equation.3" ShapeID="_x0000_i1039" DrawAspect="Content" ObjectID="_1481389372" r:id="rId35"/>
              </w:object>
            </w:r>
            <w:r w:rsidRPr="00FC7570">
              <w:t>=</w:t>
            </w:r>
          </w:p>
        </w:tc>
      </w:tr>
    </w:tbl>
    <w:p w:rsidR="006277EE" w:rsidRDefault="006277EE" w:rsidP="006277EE">
      <w:pPr>
        <w:spacing w:line="360" w:lineRule="auto"/>
        <w:ind w:firstLine="720"/>
        <w:jc w:val="both"/>
      </w:pPr>
    </w:p>
    <w:p w:rsidR="00713E73" w:rsidRDefault="00407DC7" w:rsidP="00407DC7">
      <w:pPr>
        <w:spacing w:line="360" w:lineRule="auto"/>
        <w:ind w:firstLine="720"/>
        <w:jc w:val="both"/>
      </w:pPr>
      <w:r>
        <w:rPr>
          <w:lang w:val="en-US"/>
        </w:rPr>
        <w:lastRenderedPageBreak/>
        <w:t>N  = 1</w:t>
      </w:r>
    </w:p>
    <w:p w:rsidR="00713E73" w:rsidRDefault="00713E73" w:rsidP="006277EE"/>
    <w:p w:rsidR="00713E73" w:rsidRDefault="00EF3C58" w:rsidP="006277E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895975" cy="4304030"/>
            <wp:effectExtent l="19050" t="0" r="9525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16034" t="6414" r="15660" b="1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30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713E73" w:rsidRDefault="00713E73" w:rsidP="006277EE"/>
    <w:p w:rsidR="00713E73" w:rsidRDefault="00713E73" w:rsidP="006277EE">
      <w:r>
        <w:t>13вариант</w:t>
      </w:r>
    </w:p>
    <w:p w:rsidR="00713E73" w:rsidRDefault="00713E73" w:rsidP="006277EE">
      <w:r>
        <w:object w:dxaOrig="4004" w:dyaOrig="4124">
          <v:shape id="_x0000_i1040" type="#_x0000_t75" style="width:200.25pt;height:206.25pt" o:ole="">
            <v:imagedata r:id="rId37" o:title=""/>
          </v:shape>
          <o:OLEObject Type="Embed" ProgID="PBrush" ShapeID="_x0000_i1040" DrawAspect="Content" ObjectID="_1481389373" r:id="rId38"/>
        </w:object>
      </w:r>
    </w:p>
    <w:p w:rsidR="00713E73" w:rsidRDefault="00713E73" w:rsidP="006277EE">
      <w:r>
        <w:t>14 вариант</w:t>
      </w:r>
    </w:p>
    <w:p w:rsidR="00713E73" w:rsidRDefault="00713E73" w:rsidP="006277EE">
      <w:r>
        <w:object w:dxaOrig="4334" w:dyaOrig="4141">
          <v:shape id="_x0000_i1041" type="#_x0000_t75" style="width:216.75pt;height:207pt" o:ole="">
            <v:imagedata r:id="rId39" o:title=""/>
          </v:shape>
          <o:OLEObject Type="Embed" ProgID="PBrush" ShapeID="_x0000_i1041" DrawAspect="Content" ObjectID="_1481389374" r:id="rId40"/>
        </w:object>
      </w:r>
    </w:p>
    <w:p w:rsidR="005871BB" w:rsidRDefault="005871BB" w:rsidP="006277EE"/>
    <w:sectPr w:rsidR="005871BB" w:rsidSect="008C33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71D4" w:rsidRDefault="006671D4" w:rsidP="00713E73">
      <w:pPr>
        <w:spacing w:after="0" w:line="240" w:lineRule="auto"/>
      </w:pPr>
      <w:r>
        <w:separator/>
      </w:r>
    </w:p>
  </w:endnote>
  <w:endnote w:type="continuationSeparator" w:id="1">
    <w:p w:rsidR="006671D4" w:rsidRDefault="006671D4" w:rsidP="00713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71D4" w:rsidRDefault="006671D4" w:rsidP="00713E73">
      <w:pPr>
        <w:spacing w:after="0" w:line="240" w:lineRule="auto"/>
      </w:pPr>
      <w:r>
        <w:separator/>
      </w:r>
    </w:p>
  </w:footnote>
  <w:footnote w:type="continuationSeparator" w:id="1">
    <w:p w:rsidR="006671D4" w:rsidRDefault="006671D4" w:rsidP="00713E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A77B5A"/>
    <w:multiLevelType w:val="hybridMultilevel"/>
    <w:tmpl w:val="BAEC95C4"/>
    <w:lvl w:ilvl="0" w:tplc="83AE1C8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FAA06A2"/>
    <w:multiLevelType w:val="hybridMultilevel"/>
    <w:tmpl w:val="AED6E290"/>
    <w:lvl w:ilvl="0" w:tplc="513AB00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277EE"/>
    <w:rsid w:val="00283989"/>
    <w:rsid w:val="002C5926"/>
    <w:rsid w:val="00407DC7"/>
    <w:rsid w:val="005871BB"/>
    <w:rsid w:val="00593BB1"/>
    <w:rsid w:val="006277EE"/>
    <w:rsid w:val="00636EB3"/>
    <w:rsid w:val="006671D4"/>
    <w:rsid w:val="00713E73"/>
    <w:rsid w:val="007377C8"/>
    <w:rsid w:val="00850869"/>
    <w:rsid w:val="008730FF"/>
    <w:rsid w:val="008C33FE"/>
    <w:rsid w:val="00B70B3B"/>
    <w:rsid w:val="00B83BB9"/>
    <w:rsid w:val="00E1486B"/>
    <w:rsid w:val="00EF3C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3FE"/>
  </w:style>
  <w:style w:type="paragraph" w:styleId="7">
    <w:name w:val="heading 7"/>
    <w:basedOn w:val="a"/>
    <w:next w:val="a"/>
    <w:link w:val="70"/>
    <w:qFormat/>
    <w:rsid w:val="006277EE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6277EE"/>
    <w:rPr>
      <w:rFonts w:ascii="Times New Roman" w:eastAsia="Times New Roman" w:hAnsi="Times New Roman" w:cs="Times New Roman"/>
      <w:sz w:val="24"/>
      <w:szCs w:val="24"/>
    </w:rPr>
  </w:style>
  <w:style w:type="table" w:styleId="a3">
    <w:name w:val="Table Grid"/>
    <w:basedOn w:val="a1"/>
    <w:rsid w:val="006277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F3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3C5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F3C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F3C58"/>
  </w:style>
  <w:style w:type="paragraph" w:styleId="a8">
    <w:name w:val="footer"/>
    <w:basedOn w:val="a"/>
    <w:link w:val="a9"/>
    <w:uiPriority w:val="99"/>
    <w:semiHidden/>
    <w:unhideWhenUsed/>
    <w:rsid w:val="00EF3C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F3C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4.wmf"/><Relationship Id="rId42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oleObject" Target="embeddings/oleObject16.bin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oleObject" Target="embeddings/oleObject12.bin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image" Target="media/image16.png"/><Relationship Id="rId40" Type="http://schemas.openxmlformats.org/officeDocument/2006/relationships/oleObject" Target="embeddings/oleObject17.bin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1.wmf"/><Relationship Id="rId36" Type="http://schemas.openxmlformats.org/officeDocument/2006/relationships/image" Target="media/image15.png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image" Target="media/image8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395</Words>
  <Characters>2257</Characters>
  <Application>Microsoft Office Word</Application>
  <DocSecurity>0</DocSecurity>
  <Lines>18</Lines>
  <Paragraphs>5</Paragraphs>
  <ScaleCrop>false</ScaleCrop>
  <Company>Microsoft</Company>
  <LinksUpToDate>false</LinksUpToDate>
  <CharactersWithSpaces>2647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12</cp:revision>
  <dcterms:created xsi:type="dcterms:W3CDTF">2014-12-15T20:24:00Z</dcterms:created>
  <dcterms:modified xsi:type="dcterms:W3CDTF">2014-12-29T16:16:00Z</dcterms:modified>
</cp:coreProperties>
</file>