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EF" w:rsidRPr="00B34E25" w:rsidRDefault="00B34E25" w:rsidP="00B34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25">
        <w:rPr>
          <w:rFonts w:ascii="Times New Roman" w:hAnsi="Times New Roman" w:cs="Times New Roman"/>
          <w:sz w:val="28"/>
          <w:szCs w:val="28"/>
        </w:rPr>
        <w:t>Определить температур</w:t>
      </w:r>
      <w:r w:rsidRPr="00B34E2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34E2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34E25">
        <w:rPr>
          <w:rFonts w:ascii="Times New Roman" w:hAnsi="Times New Roman" w:cs="Times New Roman"/>
          <w:sz w:val="28"/>
          <w:szCs w:val="28"/>
        </w:rPr>
        <w:t xml:space="preserve">, при которой энергетическая </w:t>
      </w:r>
      <w:r w:rsidRPr="00B34E25">
        <w:rPr>
          <w:rFonts w:ascii="Times New Roman" w:hAnsi="Times New Roman" w:cs="Times New Roman"/>
          <w:sz w:val="28"/>
          <w:szCs w:val="28"/>
        </w:rPr>
        <w:t xml:space="preserve">светимость </w:t>
      </w:r>
      <w:proofErr w:type="spellStart"/>
      <w:r w:rsidRPr="00B34E25">
        <w:rPr>
          <w:rFonts w:ascii="Times New Roman" w:hAnsi="Times New Roman" w:cs="Times New Roman"/>
          <w:sz w:val="28"/>
          <w:szCs w:val="28"/>
        </w:rPr>
        <w:t>М</w:t>
      </w:r>
      <w:r w:rsidRPr="00B34E25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B34E25">
        <w:rPr>
          <w:rFonts w:ascii="Times New Roman" w:hAnsi="Times New Roman" w:cs="Times New Roman"/>
          <w:sz w:val="28"/>
          <w:szCs w:val="28"/>
        </w:rPr>
        <w:t xml:space="preserve"> черного тела равна 10 кВт/м2</w:t>
      </w:r>
    </w:p>
    <w:p w:rsidR="00B34E25" w:rsidRDefault="00B34E25" w:rsidP="00B34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25">
        <w:rPr>
          <w:rFonts w:ascii="Times New Roman" w:hAnsi="Times New Roman" w:cs="Times New Roman"/>
          <w:sz w:val="28"/>
          <w:szCs w:val="28"/>
        </w:rPr>
        <w:t xml:space="preserve">Определить максимальную скорость </w:t>
      </w:r>
      <w:r w:rsidRPr="00B34E25">
        <w:rPr>
          <w:noProof/>
          <w:sz w:val="48"/>
          <w:szCs w:val="48"/>
          <w:lang w:eastAsia="ru-RU"/>
        </w:rPr>
        <w:drawing>
          <wp:inline distT="0" distB="0" distL="0" distR="0" wp14:anchorId="14DECDB9" wp14:editId="4286FA4A">
            <wp:extent cx="240030" cy="213360"/>
            <wp:effectExtent l="0" t="0" r="7620" b="0"/>
            <wp:docPr id="1" name="Рисунок 1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B34E25">
        <w:rPr>
          <w:rFonts w:ascii="Times New Roman" w:hAnsi="Times New Roman" w:cs="Times New Roman"/>
          <w:sz w:val="28"/>
          <w:szCs w:val="28"/>
        </w:rPr>
        <w:t xml:space="preserve"> фотоэлектронов,</w:t>
      </w:r>
      <w:r w:rsidRPr="00B34E25">
        <w:rPr>
          <w:rFonts w:ascii="Times New Roman" w:hAnsi="Times New Roman" w:cs="Times New Roman"/>
          <w:sz w:val="28"/>
          <w:szCs w:val="28"/>
        </w:rPr>
        <w:t xml:space="preserve"> вылетающих из металла при </w:t>
      </w:r>
      <w:r w:rsidRPr="00B34E25">
        <w:rPr>
          <w:rFonts w:ascii="Times New Roman" w:hAnsi="Times New Roman" w:cs="Times New Roman"/>
          <w:sz w:val="28"/>
          <w:szCs w:val="28"/>
        </w:rPr>
        <w:t xml:space="preserve">облучении </w:t>
      </w:r>
      <w:proofErr w:type="gramStart"/>
      <w:r>
        <w:rPr>
          <w:noProof/>
          <w:lang w:eastAsia="ru-RU"/>
        </w:rPr>
        <w:drawing>
          <wp:inline distT="0" distB="0" distL="0" distR="0">
            <wp:extent cx="101600" cy="121920"/>
            <wp:effectExtent l="0" t="0" r="0" b="0"/>
            <wp:docPr id="2" name="Рисунок 2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ga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E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4E25">
        <w:rPr>
          <w:rFonts w:ascii="Times New Roman" w:hAnsi="Times New Roman" w:cs="Times New Roman"/>
          <w:sz w:val="28"/>
          <w:szCs w:val="28"/>
        </w:rPr>
        <w:t xml:space="preserve">фотонами с энергией </w:t>
      </w:r>
      <w:r>
        <w:rPr>
          <w:noProof/>
          <w:lang w:eastAsia="ru-RU"/>
        </w:rPr>
        <w:drawing>
          <wp:inline distT="0" distB="0" distL="0" distR="0">
            <wp:extent cx="182880" cy="182880"/>
            <wp:effectExtent l="0" t="0" r="7620" b="7620"/>
            <wp:docPr id="3" name="Рисунок 3" descr="\vareps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varepsil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1,53 МэВ</w:t>
      </w:r>
    </w:p>
    <w:p w:rsidR="00B34E25" w:rsidRPr="00B34E25" w:rsidRDefault="00B34E25" w:rsidP="00B34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25">
        <w:rPr>
          <w:rFonts w:ascii="Times New Roman" w:hAnsi="Times New Roman" w:cs="Times New Roman"/>
          <w:sz w:val="28"/>
          <w:szCs w:val="28"/>
        </w:rPr>
        <w:t>Рассмотрим следующий мысленный эксперимент. 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E25">
        <w:rPr>
          <w:rFonts w:ascii="Times New Roman" w:hAnsi="Times New Roman" w:cs="Times New Roman"/>
          <w:sz w:val="28"/>
          <w:szCs w:val="28"/>
        </w:rPr>
        <w:t>моноэнергетический пучок электронов (Т=10 эВ) падает на щель</w:t>
      </w:r>
    </w:p>
    <w:p w:rsidR="00B34E25" w:rsidRPr="00B34E25" w:rsidRDefault="00B34E25" w:rsidP="00B34E2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B34E25">
        <w:rPr>
          <w:rFonts w:ascii="Times New Roman" w:hAnsi="Times New Roman" w:cs="Times New Roman"/>
          <w:sz w:val="28"/>
          <w:szCs w:val="28"/>
        </w:rPr>
        <w:t xml:space="preserve">шириной </w:t>
      </w:r>
      <w:r>
        <w:rPr>
          <w:noProof/>
          <w:lang w:eastAsia="ru-RU"/>
        </w:rPr>
        <w:drawing>
          <wp:inline distT="0" distB="0" distL="0" distR="0">
            <wp:extent cx="205740" cy="182880"/>
            <wp:effectExtent l="0" t="0" r="3810" b="7620"/>
            <wp:docPr id="5" name="Рисунок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E25">
        <w:rPr>
          <w:rFonts w:ascii="Times New Roman" w:hAnsi="Times New Roman" w:cs="Times New Roman"/>
          <w:sz w:val="28"/>
          <w:szCs w:val="28"/>
        </w:rPr>
        <w:t>. Можно считать, что если электрон прошел через щель,</w:t>
      </w:r>
    </w:p>
    <w:p w:rsidR="00B34E25" w:rsidRPr="00B34E25" w:rsidRDefault="00B34E25" w:rsidP="00B34E2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B34E25">
        <w:rPr>
          <w:rFonts w:ascii="Times New Roman" w:hAnsi="Times New Roman" w:cs="Times New Roman"/>
          <w:sz w:val="28"/>
          <w:szCs w:val="28"/>
        </w:rPr>
        <w:t xml:space="preserve">то его координата известна с неточностью </w:t>
      </w:r>
      <w:r>
        <w:rPr>
          <w:noProof/>
          <w:lang w:eastAsia="ru-RU"/>
        </w:rPr>
        <w:drawing>
          <wp:inline distT="0" distB="0" distL="0" distR="0">
            <wp:extent cx="152400" cy="132080"/>
            <wp:effectExtent l="0" t="0" r="0" b="1270"/>
            <wp:docPr id="4" name="Рисунок 4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Del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х=а. Оценить</w:t>
      </w:r>
    </w:p>
    <w:p w:rsidR="00B34E25" w:rsidRDefault="00B34E25" w:rsidP="00B34E2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B34E25">
        <w:rPr>
          <w:rFonts w:ascii="Times New Roman" w:hAnsi="Times New Roman" w:cs="Times New Roman"/>
          <w:sz w:val="28"/>
          <w:szCs w:val="28"/>
        </w:rPr>
        <w:t>получаемую при этом относительную неточность в определении импульса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2400" cy="132080"/>
            <wp:effectExtent l="0" t="0" r="0" b="1270"/>
            <wp:docPr id="9" name="Рисунок 9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Del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1600" cy="121920"/>
            <wp:effectExtent l="0" t="0" r="0" b="0"/>
            <wp:docPr id="8" name="Рисунок 8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E25">
        <w:rPr>
          <w:rFonts w:ascii="Times New Roman" w:hAnsi="Times New Roman" w:cs="Times New Roman"/>
          <w:sz w:val="28"/>
          <w:szCs w:val="28"/>
        </w:rPr>
        <w:t>/</w:t>
      </w:r>
      <w:r>
        <w:rPr>
          <w:noProof/>
          <w:lang w:eastAsia="ru-RU"/>
        </w:rPr>
        <w:drawing>
          <wp:inline distT="0" distB="0" distL="0" distR="0">
            <wp:extent cx="101600" cy="121920"/>
            <wp:effectExtent l="0" t="0" r="0" b="0"/>
            <wp:docPr id="10" name="Рисунок 10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E25">
        <w:rPr>
          <w:rFonts w:ascii="Times New Roman" w:hAnsi="Times New Roman" w:cs="Times New Roman"/>
          <w:sz w:val="28"/>
          <w:szCs w:val="28"/>
        </w:rPr>
        <w:t>элект</w:t>
      </w:r>
      <w:r>
        <w:rPr>
          <w:rFonts w:ascii="Times New Roman" w:hAnsi="Times New Roman" w:cs="Times New Roman"/>
          <w:sz w:val="28"/>
          <w:szCs w:val="28"/>
        </w:rPr>
        <w:t>рона в двух случаях: 1) а=1</w:t>
      </w:r>
      <w:r w:rsidRPr="00B34E2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B34E2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34E25">
        <w:rPr>
          <w:rFonts w:ascii="Times New Roman" w:hAnsi="Times New Roman" w:cs="Times New Roman"/>
          <w:sz w:val="28"/>
          <w:szCs w:val="28"/>
        </w:rPr>
        <w:t xml:space="preserve">; 2) а=0,1 </w:t>
      </w:r>
      <w:proofErr w:type="spellStart"/>
      <w:r w:rsidRPr="00B34E25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B34E25">
        <w:rPr>
          <w:rFonts w:ascii="Times New Roman" w:hAnsi="Times New Roman" w:cs="Times New Roman"/>
          <w:sz w:val="28"/>
          <w:szCs w:val="28"/>
        </w:rPr>
        <w:t>.</w:t>
      </w:r>
    </w:p>
    <w:p w:rsidR="00B34E25" w:rsidRPr="00B34E25" w:rsidRDefault="00B34E25" w:rsidP="00B34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E25">
        <w:rPr>
          <w:rFonts w:ascii="Times New Roman" w:hAnsi="Times New Roman" w:cs="Times New Roman"/>
          <w:sz w:val="28"/>
          <w:szCs w:val="28"/>
        </w:rPr>
        <w:t>Частица в потенциальном ящике находится в основном</w:t>
      </w:r>
    </w:p>
    <w:p w:rsidR="00B34E25" w:rsidRPr="00B34E25" w:rsidRDefault="00B34E25" w:rsidP="00B34E2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gramStart"/>
      <w:r w:rsidRPr="00B34E2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B34E25">
        <w:rPr>
          <w:rFonts w:ascii="Times New Roman" w:hAnsi="Times New Roman" w:cs="Times New Roman"/>
          <w:sz w:val="28"/>
          <w:szCs w:val="28"/>
        </w:rPr>
        <w:t xml:space="preserve">. Какова вероятность W нахождения частицы: 1) </w:t>
      </w:r>
      <w:proofErr w:type="gramStart"/>
      <w:r w:rsidRPr="00B34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4E25">
        <w:rPr>
          <w:rFonts w:ascii="Times New Roman" w:hAnsi="Times New Roman" w:cs="Times New Roman"/>
          <w:sz w:val="28"/>
          <w:szCs w:val="28"/>
        </w:rPr>
        <w:t xml:space="preserve"> сред-</w:t>
      </w:r>
    </w:p>
    <w:p w:rsidR="00B34E25" w:rsidRPr="00B34E25" w:rsidRDefault="00B34E25" w:rsidP="00B34E2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4E25">
        <w:rPr>
          <w:rFonts w:ascii="Times New Roman" w:hAnsi="Times New Roman" w:cs="Times New Roman"/>
          <w:sz w:val="28"/>
          <w:szCs w:val="28"/>
        </w:rPr>
        <w:t>средней трети ящика; 2) в крайней трети ящика?</w:t>
      </w:r>
    </w:p>
    <w:sectPr w:rsidR="00B34E25" w:rsidRPr="00B3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\Delta" style="width:12pt;height:10.4pt;visibility:visible;mso-wrap-style:square" o:bullet="t">
        <v:imagedata r:id="rId1" o:title="Delta"/>
      </v:shape>
    </w:pict>
  </w:numPicBullet>
  <w:numPicBullet w:numPicBulletId="1">
    <w:pict>
      <v:shape id="_x0000_i1033" type="#_x0000_t75" alt="p" style="width:8pt;height:9.6pt;visibility:visible;mso-wrap-style:square" o:bullet="t">
        <v:imagedata r:id="rId2" o:title="p"/>
      </v:shape>
    </w:pict>
  </w:numPicBullet>
  <w:abstractNum w:abstractNumId="0">
    <w:nsid w:val="0257703A"/>
    <w:multiLevelType w:val="hybridMultilevel"/>
    <w:tmpl w:val="4CA6F40A"/>
    <w:lvl w:ilvl="0" w:tplc="CB286B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C8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28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C4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6D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AC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4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66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81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3B09DD"/>
    <w:multiLevelType w:val="hybridMultilevel"/>
    <w:tmpl w:val="3E0E11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25"/>
    <w:rsid w:val="002D4A9F"/>
    <w:rsid w:val="00A944EF"/>
    <w:rsid w:val="00B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2014-12-23T18:46:00Z</dcterms:created>
  <dcterms:modified xsi:type="dcterms:W3CDTF">2014-12-23T18:57:00Z</dcterms:modified>
</cp:coreProperties>
</file>