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B" w:rsidRPr="00B87556" w:rsidRDefault="00416D5B" w:rsidP="00416D5B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1.</w:t>
      </w:r>
    </w:p>
    <w:p w:rsidR="00416D5B" w:rsidRDefault="00416D5B" w:rsidP="00416D5B">
      <w:pPr>
        <w:rPr>
          <w:sz w:val="32"/>
          <w:szCs w:val="32"/>
        </w:rPr>
      </w:pPr>
      <w:r>
        <w:rPr>
          <w:sz w:val="32"/>
          <w:szCs w:val="32"/>
        </w:rPr>
        <w:t>Система имеет среднюю наработку между отказами, равную 300 часов и среднее время восстановления 9 часов. Чему равен коэффициент готовности системы?</w:t>
      </w:r>
    </w:p>
    <w:p w:rsidR="00EF7A64" w:rsidRDefault="00EF7A64">
      <w:bookmarkStart w:id="0" w:name="_GoBack"/>
      <w:bookmarkEnd w:id="0"/>
    </w:p>
    <w:sectPr w:rsidR="00E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74"/>
    <w:rsid w:val="00416D5B"/>
    <w:rsid w:val="00C70774"/>
    <w:rsid w:val="00E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2014-12-22T15:51:00Z</dcterms:created>
  <dcterms:modified xsi:type="dcterms:W3CDTF">2014-12-22T15:51:00Z</dcterms:modified>
</cp:coreProperties>
</file>