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Задание 1.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Создайте новую пустую базу данных.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Вызовите программу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MS</w:t>
      </w:r>
      <w:r w:rsidRPr="00517E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Access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вами откроется окно системы управления базами данных (рис. 4.1.1).</w:t>
      </w:r>
    </w:p>
    <w:p w:rsidR="00517EE8" w:rsidRDefault="00517EE8" w:rsidP="00517EE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56885" cy="4159885"/>
            <wp:effectExtent l="19050" t="19050" r="24765" b="1206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41598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4.1.1. Вкладка Файл</w:t>
      </w:r>
    </w:p>
    <w:p w:rsidR="00517EE8" w:rsidRDefault="00517EE8" w:rsidP="00517E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в меню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Файл – Создать – Новая база данных.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Имя файла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имени базы данных введите вашу фамилию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517EE8" w:rsidRDefault="00517EE8" w:rsidP="00517EE8">
      <w:pPr>
        <w:widowControl w:val="0"/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Создать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нажмите клавишу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Enter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 экране появится окно с основными элементами базы данных (рис.4.1.2).</w:t>
      </w:r>
    </w:p>
    <w:p w:rsidR="00517EE8" w:rsidRDefault="00517EE8" w:rsidP="00517EE8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7545" cy="2793365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4.1.2 Вкладка Поля (Работа с таблицами)</w:t>
      </w:r>
    </w:p>
    <w:p w:rsidR="00517EE8" w:rsidRDefault="00517EE8" w:rsidP="00517EE8">
      <w:pPr>
        <w:widowControl w:val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Задание 2.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Создайте структуру таблицы Жанр в режиме Конструктор.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на вкладке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меню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Режим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Конструктор.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7EE8" w:rsidRDefault="00517EE8" w:rsidP="00517EE8">
      <w:pPr>
        <w:widowControl w:val="0"/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появившемся окне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Сохранение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введите имя таблицы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Жанр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(рис. 4.1.3). 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ОК.</w:t>
      </w:r>
    </w:p>
    <w:p w:rsidR="00517EE8" w:rsidRDefault="00517EE8" w:rsidP="00517EE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72385" cy="106489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4.1.3 Окно Сохранение</w:t>
      </w:r>
    </w:p>
    <w:p w:rsidR="00517EE8" w:rsidRDefault="00517EE8" w:rsidP="00517EE8">
      <w:pPr>
        <w:widowControl w:val="0"/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Введите имя поля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тип данных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текстовый.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Тип данных выбирается с помощью ниспадающего меню (рис. 4.1.4).</w:t>
      </w:r>
    </w:p>
    <w:p w:rsidR="00517EE8" w:rsidRDefault="00517EE8" w:rsidP="00517EE8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52070</wp:posOffset>
                </wp:positionV>
                <wp:extent cx="1143000" cy="495300"/>
                <wp:effectExtent l="653415" t="4445" r="3810" b="0"/>
                <wp:wrapNone/>
                <wp:docPr id="17" name="Выноска 2 (без границы)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callout2">
                          <a:avLst>
                            <a:gd name="adj1" fmla="val 23079"/>
                            <a:gd name="adj2" fmla="val -6667"/>
                            <a:gd name="adj3" fmla="val 23079"/>
                            <a:gd name="adj4" fmla="val -31500"/>
                            <a:gd name="adj5" fmla="val 9616"/>
                            <a:gd name="adj6" fmla="val -5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E8" w:rsidRDefault="00517EE8" w:rsidP="00517EE8">
                            <w:r>
                              <w:t>Пиктограмма «Сохранить»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Выноска 2 (без границы) 17" o:spid="_x0000_s1026" type="#_x0000_t42" style="position:absolute;left:0;text-align:left;margin-left:69.45pt;margin-top:4.1pt;width:90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" adj="-12240,2077,-6804,4985,-1440,4985">
                <v:textbox>
                  <w:txbxContent>
                    <w:p w:rsidR="00517EE8" w:rsidRDefault="00517EE8" w:rsidP="00517EE8">
                      <w:r>
                        <w:t>Пиктограмма «Сохранить»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1614170</wp:posOffset>
                </wp:positionV>
                <wp:extent cx="942975" cy="609600"/>
                <wp:effectExtent l="0" t="547370" r="184785" b="0"/>
                <wp:wrapNone/>
                <wp:docPr id="16" name="Выноска 2 (без границы)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609600"/>
                        </a:xfrm>
                        <a:prstGeom prst="callout2">
                          <a:avLst>
                            <a:gd name="adj1" fmla="val 18750"/>
                            <a:gd name="adj2" fmla="val 108079"/>
                            <a:gd name="adj3" fmla="val 18750"/>
                            <a:gd name="adj4" fmla="val 113065"/>
                            <a:gd name="adj5" fmla="val -87500"/>
                            <a:gd name="adj6" fmla="val 118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E8" w:rsidRDefault="00517EE8" w:rsidP="00517EE8">
                            <w:r>
                              <w:t>Признак «Ключевое поле»</w:t>
                            </w:r>
                          </w:p>
                          <w:p w:rsidR="00517EE8" w:rsidRDefault="00517EE8" w:rsidP="00517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2 (без границы) 16" o:spid="_x0000_s1027" type="#_x0000_t42" style="position:absolute;left:0;text-align:left;margin-left:10.95pt;margin-top:127.1pt;width:74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" adj="25527,-18900,24422,,23345">
                <v:textbox>
                  <w:txbxContent>
                    <w:p w:rsidR="00517EE8" w:rsidRDefault="00517EE8" w:rsidP="00517EE8">
                      <w:r>
                        <w:t>Признак «Ключевое поле»</w:t>
                      </w:r>
                    </w:p>
                    <w:p w:rsidR="00517EE8" w:rsidRDefault="00517EE8" w:rsidP="00517EE8"/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1318895</wp:posOffset>
                </wp:positionV>
                <wp:extent cx="809625" cy="676275"/>
                <wp:effectExtent l="224790" t="452120" r="108585" b="0"/>
                <wp:wrapNone/>
                <wp:docPr id="15" name="Выноска 3 (без границы)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676275"/>
                        </a:xfrm>
                        <a:prstGeom prst="callout3">
                          <a:avLst>
                            <a:gd name="adj1" fmla="val 16903"/>
                            <a:gd name="adj2" fmla="val -9412"/>
                            <a:gd name="adj3" fmla="val 16903"/>
                            <a:gd name="adj4" fmla="val -26745"/>
                            <a:gd name="adj5" fmla="val -24319"/>
                            <a:gd name="adj6" fmla="val -26745"/>
                            <a:gd name="adj7" fmla="val -64787"/>
                            <a:gd name="adj8" fmla="val 1117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E8" w:rsidRDefault="00517EE8" w:rsidP="00517EE8">
                            <w:r>
                              <w:t>Кнопка «Закрыть таблицу»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3" coordsize="21600,21600" o:spt="43" adj="23400,24400,25200,21600,25200,4050,23400,4050" path="m@0@1l@2@3@4@5@6@7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textborder="f"/>
              </v:shapetype>
              <v:shape id="Выноска 3 (без границы) 15" o:spid="_x0000_s1028" type="#_x0000_t43" style="position:absolute;left:0;text-align:left;margin-left:370.95pt;margin-top:103.85pt;width:63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" adj="24141,-13994,-5777,-5253,-5777,3651,-2033,3651">
                <v:textbox>
                  <w:txbxContent>
                    <w:p w:rsidR="00517EE8" w:rsidRDefault="00517EE8" w:rsidP="00517EE8">
                      <w:r>
                        <w:t>Кнопка «Закрыть таблицу»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57545" cy="3928745"/>
            <wp:effectExtent l="19050" t="19050" r="14605" b="146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9287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4.1.4 Вкладка Конструктор (таблица Жанр)</w:t>
      </w:r>
    </w:p>
    <w:p w:rsidR="00517EE8" w:rsidRDefault="00517EE8" w:rsidP="00517EE8">
      <w:pPr>
        <w:widowControl w:val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умолчанию поле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Жанр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ключевым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Сохраните таблицу, щелкнув по кнопке «Сохранить» пиктографического меню. Закройте таблицу.</w:t>
      </w:r>
    </w:p>
    <w:p w:rsidR="00517EE8" w:rsidRDefault="00517EE8" w:rsidP="00517EE8">
      <w:pPr>
        <w:widowControl w:val="0"/>
        <w:tabs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Задание 3.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Создайте структуру таблицы Страна в режиме Конструктор.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вкладке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Конструктор таблиц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(рис. 4.1.5).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Появится окно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Конструктора.</w:t>
      </w:r>
    </w:p>
    <w:p w:rsidR="00517EE8" w:rsidRDefault="00517EE8" w:rsidP="00517EE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57545" cy="803910"/>
            <wp:effectExtent l="19050" t="19050" r="14605" b="152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8039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4.1.5 Вкладка Создание</w:t>
      </w:r>
    </w:p>
    <w:p w:rsidR="00517EE8" w:rsidRDefault="00517EE8" w:rsidP="00517EE8">
      <w:pPr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Введите имя поля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тип данных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текстовое.</w:t>
      </w:r>
    </w:p>
    <w:p w:rsidR="00517EE8" w:rsidRDefault="00517EE8" w:rsidP="00517EE8">
      <w:pPr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Сделайте поле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Страна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ключевым, нажав на кнопку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Ключевое поле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вкладке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Конструктор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(рис. 4.1.4).</w:t>
      </w:r>
    </w:p>
    <w:p w:rsidR="00517EE8" w:rsidRDefault="00517EE8" w:rsidP="00517EE8">
      <w:pPr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Сохраните таблицу под именем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Закройте таблицу.</w:t>
      </w:r>
    </w:p>
    <w:p w:rsidR="00517EE8" w:rsidRDefault="00517EE8" w:rsidP="00517EE8">
      <w:pPr>
        <w:widowControl w:val="0"/>
        <w:tabs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Задание 4.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Создайте структуру таблицы Видеокассеты в режиме Конструктора.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4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вкладке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Конструктор таблиц.</w:t>
      </w:r>
    </w:p>
    <w:p w:rsidR="00517EE8" w:rsidRDefault="00517EE8" w:rsidP="00517EE8">
      <w:pPr>
        <w:widowControl w:val="0"/>
        <w:numPr>
          <w:ilvl w:val="0"/>
          <w:numId w:val="4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Введите название и тип поля согласно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338"/>
      </w:tblGrid>
      <w:tr w:rsidR="00517EE8" w:rsidTr="00517EE8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поля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Тип поля</w:t>
            </w:r>
          </w:p>
        </w:tc>
      </w:tr>
      <w:tr w:rsidR="00517EE8" w:rsidTr="00517EE8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фильма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Текстовый</w:t>
            </w:r>
          </w:p>
        </w:tc>
      </w:tr>
      <w:tr w:rsidR="00517EE8" w:rsidTr="00517EE8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 главной роли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Текстовый</w:t>
            </w:r>
          </w:p>
        </w:tc>
      </w:tr>
      <w:tr w:rsidR="00517EE8" w:rsidTr="00517EE8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Текстовый</w:t>
            </w:r>
          </w:p>
        </w:tc>
      </w:tr>
      <w:tr w:rsidR="00517EE8" w:rsidTr="00517EE8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Жанр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Текстовый</w:t>
            </w:r>
          </w:p>
        </w:tc>
      </w:tr>
      <w:tr w:rsidR="00517EE8" w:rsidTr="00517EE8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Текстовый</w:t>
            </w:r>
          </w:p>
        </w:tc>
      </w:tr>
      <w:tr w:rsidR="00517EE8" w:rsidTr="00517EE8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tabs>
                <w:tab w:val="num" w:pos="1134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Текстовый</w:t>
            </w:r>
          </w:p>
        </w:tc>
      </w:tr>
    </w:tbl>
    <w:p w:rsidR="00517EE8" w:rsidRDefault="00517EE8" w:rsidP="00517EE8">
      <w:pPr>
        <w:widowControl w:val="0"/>
        <w:numPr>
          <w:ilvl w:val="0"/>
          <w:numId w:val="5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Сделайте поле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Название фильма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ключевым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numPr>
          <w:ilvl w:val="0"/>
          <w:numId w:val="5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выберите закладку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Подстановка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тип элемента управления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Поле со списком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источник строк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Страна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(рис. 4.1.6)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tabs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57215" cy="3858260"/>
            <wp:effectExtent l="19050" t="19050" r="19685" b="279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38582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4.1.6 Закладка Подстановка поля Страна</w:t>
      </w:r>
    </w:p>
    <w:p w:rsidR="00517EE8" w:rsidRDefault="00517EE8" w:rsidP="00517EE8">
      <w:pPr>
        <w:widowControl w:val="0"/>
        <w:numPr>
          <w:ilvl w:val="0"/>
          <w:numId w:val="5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выберите закладку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Подстановка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тип элемента управления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Поле со списком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источник строк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Жанр.</w:t>
      </w:r>
    </w:p>
    <w:p w:rsidR="00517EE8" w:rsidRDefault="00517EE8" w:rsidP="00517EE8">
      <w:pPr>
        <w:widowControl w:val="0"/>
        <w:numPr>
          <w:ilvl w:val="0"/>
          <w:numId w:val="5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Сохраните таблицу под именем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Видеокассеты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Закройте таблицу.</w:t>
      </w:r>
    </w:p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Задание 5.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Создайте связи в соответствии со схемой данных.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 данных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вкладке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Работа с базами данных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(рис. 4.1.7)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17EE8" w:rsidRDefault="00517EE8" w:rsidP="00517EE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7545" cy="683260"/>
            <wp:effectExtent l="19050" t="19050" r="14605" b="215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6832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4.1.7 Закладка Подстановка поля Страна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Появится окно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Последовательно выделяйте каждую из таблиц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Жанр, Видеокассеты, 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щелкайте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Добавить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(рис. 4.1.8).</w:t>
      </w:r>
    </w:p>
    <w:p w:rsidR="00517EE8" w:rsidRDefault="00517EE8" w:rsidP="00517EE8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13355" cy="24822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4.1.8 Окно Добавление таблицы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Закрыть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окно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Добавление таблицы.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окне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появится условный вид таблиц (рис. 4.1.9).</w:t>
      </w:r>
    </w:p>
    <w:p w:rsidR="00517EE8" w:rsidRDefault="00517EE8" w:rsidP="00517EE8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tabs>
          <w:tab w:val="left" w:pos="1134"/>
        </w:tabs>
        <w:spacing w:after="0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60"/>
          <w:sz w:val="28"/>
          <w:szCs w:val="28"/>
          <w:lang w:eastAsia="ru-RU"/>
        </w:rPr>
        <w:drawing>
          <wp:inline distT="0" distB="0" distL="0" distR="0">
            <wp:extent cx="5757545" cy="1457325"/>
            <wp:effectExtent l="19050" t="19050" r="14605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457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4.1.9 Окно Схема данных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Поставьте мышку на имя поля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и, не отпуская кнопку мышки, перетащите её на поле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Видеокассеты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Отпустите мышку. Появится диалоговое окно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вязей.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Включите значок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Обеспечение целостности данных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(рис. 4.1.10)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невозможно будет сделать, если типы обоих полей заданы неодинаково.</w:t>
      </w:r>
    </w:p>
    <w:p w:rsidR="00517EE8" w:rsidRDefault="00517EE8" w:rsidP="00517EE8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67760" cy="229108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4.1.10 Окно Изменение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вязей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Каскадное обновление связанных полей.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Каскадное удаление связанных полей.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Создать.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Появится связь «один-ко-многим».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Поставьте мышку на имя поля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и, не отпуская кнопку мышки, перетащите её на поле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Видеокассеты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Отпустите мышку. Появится диалоговое окно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Связи.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Включите значок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Обеспечение целостности данных.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Каскадное обновление связанных полей.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Каскадное удаление связанных полей.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(рис. 4.1.11).</w:t>
      </w:r>
    </w:p>
    <w:p w:rsidR="00517EE8" w:rsidRDefault="00517EE8" w:rsidP="00517EE8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60"/>
          <w:sz w:val="28"/>
          <w:szCs w:val="28"/>
          <w:lang w:eastAsia="ru-RU"/>
        </w:rPr>
        <w:drawing>
          <wp:inline distT="0" distB="0" distL="0" distR="0">
            <wp:extent cx="5446395" cy="1798955"/>
            <wp:effectExtent l="19050" t="19050" r="20955" b="107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7989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4.1.11 Окно Схема данных</w:t>
      </w:r>
    </w:p>
    <w:p w:rsidR="00517EE8" w:rsidRDefault="00517EE8" w:rsidP="00517EE8">
      <w:pPr>
        <w:widowControl w:val="0"/>
        <w:numPr>
          <w:ilvl w:val="0"/>
          <w:numId w:val="6"/>
        </w:numPr>
        <w:tabs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Закройте окно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сохранением.</w:t>
      </w:r>
    </w:p>
    <w:p w:rsidR="00517EE8" w:rsidRDefault="00517EE8" w:rsidP="00517EE8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Задание 6.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Заполните вспомогательные таблицы.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7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Откройте таблицу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кнопки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Открыть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контекстного меню таблицы (можно два раза кликнуть левой кнопкой мыши по названию таблицы). Заполните ее данными: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Боевик, Комедия, Трагедия, Фантастика, Художественный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(рис. 4.1.12).</w:t>
      </w:r>
    </w:p>
    <w:p w:rsidR="00517EE8" w:rsidRDefault="00517EE8" w:rsidP="00517EE8">
      <w:pPr>
        <w:widowControl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7545" cy="1899285"/>
            <wp:effectExtent l="19050" t="19050" r="14605" b="247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8992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4.1.12 Таблица Жанр</w:t>
      </w:r>
    </w:p>
    <w:p w:rsidR="00517EE8" w:rsidRDefault="00517EE8" w:rsidP="00517EE8">
      <w:pPr>
        <w:widowControl w:val="0"/>
        <w:numPr>
          <w:ilvl w:val="0"/>
          <w:numId w:val="7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Закройте окно таблицы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numPr>
          <w:ilvl w:val="0"/>
          <w:numId w:val="7"/>
        </w:numPr>
        <w:tabs>
          <w:tab w:val="num" w:pos="0"/>
          <w:tab w:val="left" w:pos="851"/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Откройте и заполните таблицу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данными: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Россия, США, Франция, Англия, Венгрия.</w:t>
      </w:r>
    </w:p>
    <w:p w:rsidR="00517EE8" w:rsidRDefault="00517EE8" w:rsidP="00517EE8">
      <w:pPr>
        <w:widowControl w:val="0"/>
        <w:numPr>
          <w:ilvl w:val="0"/>
          <w:numId w:val="7"/>
        </w:numPr>
        <w:tabs>
          <w:tab w:val="num" w:pos="0"/>
          <w:tab w:val="left" w:pos="851"/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Закройте окно таблицы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pacing w:val="60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Задание 7.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Создайте форму для заполнения таблицы Видеокассеты.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8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Поставьте мышку на таблицу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Видеокассеты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 вкладке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Форма.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Откроется окно формы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Видеокассеты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(рис. 4.1.13)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82490" cy="288417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4.1.13 Форма Выдеокассеты</w:t>
      </w:r>
    </w:p>
    <w:p w:rsidR="00517EE8" w:rsidRDefault="00517EE8" w:rsidP="00517EE8">
      <w:pPr>
        <w:widowControl w:val="0"/>
        <w:numPr>
          <w:ilvl w:val="0"/>
          <w:numId w:val="8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Закройте форму, сохранив ее под именем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Видеокассеты. </w:t>
      </w:r>
    </w:p>
    <w:p w:rsidR="00517EE8" w:rsidRDefault="00517EE8" w:rsidP="00517EE8">
      <w:pPr>
        <w:widowControl w:val="0"/>
        <w:tabs>
          <w:tab w:val="num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Задание 8.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Заполните таблицу Видеокассеты при помощи полученной формы.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Откройте форму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Видеокассеты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заполните ее данными из таблицы.</w:t>
      </w:r>
    </w:p>
    <w:p w:rsidR="00517EE8" w:rsidRDefault="00517EE8" w:rsidP="00517EE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195" w:type="dxa"/>
        <w:jc w:val="center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579"/>
        <w:gridCol w:w="1064"/>
        <w:gridCol w:w="1903"/>
        <w:gridCol w:w="1498"/>
        <w:gridCol w:w="1671"/>
      </w:tblGrid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Название</w:t>
            </w:r>
          </w:p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фильма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Исполнитель</w:t>
            </w:r>
          </w:p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главной роли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  <w:t>Страна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outlineLvl w:val="5"/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  <w:t>Жанр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  <w:t>Язык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40"/>
                <w:szCs w:val="24"/>
                <w:lang w:eastAsia="ru-RU"/>
              </w:rPr>
              <w:t>Длительность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Матрица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Киану Ривз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США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Фантастика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Английский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136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Горец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Кристофер Ламберт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США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Боевик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Английский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120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Титаник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Ди Каприо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США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Трагедия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Английский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120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Маска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Джим Керри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США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Комедия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Английский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60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Терминатор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Шварценеггер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США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Боевик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Русский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60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Командос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Шварценеггер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США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Боевик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Русский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60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Юниор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Шварценеггер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США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Комедия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Русский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60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Игрушка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Пьер Ришар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Франция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Комедия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Французский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60 мин.</w:t>
            </w:r>
          </w:p>
        </w:tc>
      </w:tr>
      <w:tr w:rsidR="00517EE8" w:rsidTr="00517EE8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Вертикаль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Владимир Высоцкий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Художественный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Русский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E8" w:rsidRDefault="00517EE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60 мин.</w:t>
            </w:r>
          </w:p>
        </w:tc>
      </w:tr>
    </w:tbl>
    <w:p w:rsidR="00517EE8" w:rsidRDefault="00517EE8" w:rsidP="00517EE8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ПРИМЕЧАНИЕ. Для перехода к следующей записи используйте номер записи в нижней строке формы.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Закройте форму с сохранением.</w:t>
      </w:r>
    </w:p>
    <w:p w:rsidR="00517EE8" w:rsidRDefault="00517EE8" w:rsidP="00517EE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Задание 9.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Получите с использованием запроса все видеокассеты, где играет Шварценеггер в боевиках.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вкладке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Конструктор запросов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окне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Добавление таблицы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выделите таблицу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Видеокассеты.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Добавить.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Закрыть.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все поля из таблицы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Видеокассеты.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этого достаточно сделать двойной щелчок мышкой по имени каждого поля.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строке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Условие отбора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расположенной под полем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наберите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Боевик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под полем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Исполнитель главной роли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Шварценеггер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(рис. 4.1.14).</w:t>
      </w:r>
    </w:p>
    <w:p w:rsidR="00517EE8" w:rsidRDefault="00517EE8" w:rsidP="00517EE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15255" cy="2572385"/>
            <wp:effectExtent l="19050" t="19050" r="23495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25723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7EE8" w:rsidRDefault="00517EE8" w:rsidP="00517EE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 4.1.14 Окно Конструктор запроса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Сохраните запрос с именем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Шварценеггер в боевиках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используя контекстное меню на закладке «Запрос1»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Щелкните по кнопке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вкладке Конструктор для представления запроса.</w:t>
      </w:r>
    </w:p>
    <w:p w:rsidR="00517EE8" w:rsidRDefault="00517EE8" w:rsidP="00517EE8">
      <w:pPr>
        <w:widowControl w:val="0"/>
        <w:numPr>
          <w:ilvl w:val="0"/>
          <w:numId w:val="9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Закройте запрос.</w:t>
      </w:r>
    </w:p>
    <w:p w:rsidR="00517EE8" w:rsidRDefault="00517EE8" w:rsidP="00517EE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EE8" w:rsidRDefault="00517EE8" w:rsidP="00517EE8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Задание 10.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Подготовьте отчет «Шварценеггер в боевиках» для печати.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этого выполните:</w:t>
      </w:r>
    </w:p>
    <w:p w:rsidR="00517EE8" w:rsidRDefault="00517EE8" w:rsidP="00517EE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Поставьте мышку на запрос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Шварценеггер в боевиках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 вкладке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щелкните по кнопке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7EE8" w:rsidRDefault="00517EE8" w:rsidP="00517EE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Появится страница просмотра отчета.</w:t>
      </w:r>
    </w:p>
    <w:p w:rsidR="00517EE8" w:rsidRDefault="00517EE8" w:rsidP="00517EE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Сохраните отчет с именем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Шварценеггер в боевиках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помощью команды Файл – Сохранить.</w:t>
      </w:r>
    </w:p>
    <w:p w:rsidR="00517EE8" w:rsidRDefault="00517EE8" w:rsidP="00517EE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Закройте отчет.</w:t>
      </w:r>
    </w:p>
    <w:p w:rsidR="009409B6" w:rsidRDefault="00517EE8" w:rsidP="00517EE8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Выйдите из программы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Access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Предъявите файл препо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давателю.</w:t>
      </w:r>
      <w:bookmarkStart w:id="0" w:name="_GoBack"/>
      <w:bookmarkEnd w:id="0"/>
    </w:p>
    <w:sectPr w:rsidR="0094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292"/>
    <w:multiLevelType w:val="hybridMultilevel"/>
    <w:tmpl w:val="3196CB8E"/>
    <w:lvl w:ilvl="0" w:tplc="9CBED36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396879"/>
    <w:multiLevelType w:val="hybridMultilevel"/>
    <w:tmpl w:val="56CA0108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C660C"/>
    <w:multiLevelType w:val="hybridMultilevel"/>
    <w:tmpl w:val="316A1496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27250C"/>
    <w:multiLevelType w:val="hybridMultilevel"/>
    <w:tmpl w:val="E432E818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E733D6"/>
    <w:multiLevelType w:val="hybridMultilevel"/>
    <w:tmpl w:val="C90EC2BA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1D3B72"/>
    <w:multiLevelType w:val="hybridMultilevel"/>
    <w:tmpl w:val="9F14697A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F298E"/>
    <w:multiLevelType w:val="hybridMultilevel"/>
    <w:tmpl w:val="D2408BE6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E5B0A23"/>
    <w:multiLevelType w:val="hybridMultilevel"/>
    <w:tmpl w:val="45424BAC"/>
    <w:lvl w:ilvl="0" w:tplc="9CBED3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629B228B"/>
    <w:multiLevelType w:val="hybridMultilevel"/>
    <w:tmpl w:val="C64007B6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F248DE"/>
    <w:multiLevelType w:val="hybridMultilevel"/>
    <w:tmpl w:val="58E23346"/>
    <w:lvl w:ilvl="0" w:tplc="9CBED36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66"/>
    <w:rsid w:val="00517EE8"/>
    <w:rsid w:val="009409B6"/>
    <w:rsid w:val="00C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2014-12-16T07:53:00Z</dcterms:created>
  <dcterms:modified xsi:type="dcterms:W3CDTF">2014-12-16T07:54:00Z</dcterms:modified>
</cp:coreProperties>
</file>