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76" w:rsidRDefault="009274E4">
      <w:r w:rsidRPr="009274E4">
        <w:t>Компания «Масличные культуры» хочет привлечь капитал величиной 2 млн. долл. путем эмиссии акций. Инвестиционный банк предполагает, что новая эмиссия приведет к продажам на 5% ниже рыночной стоимости, составляющей сегодня 112 долл. за акцию. За услуги банк берет 6% от продажной стоимости акций (т.н. спрэд). Сколько акций должна продать компания и по какой цене? Сколько заработает инвестиционный банк, обслуживая эмиссию?</w:t>
      </w:r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E4"/>
    <w:rsid w:val="002467D0"/>
    <w:rsid w:val="002644FF"/>
    <w:rsid w:val="00275D3A"/>
    <w:rsid w:val="00504376"/>
    <w:rsid w:val="00592DB4"/>
    <w:rsid w:val="00820C97"/>
    <w:rsid w:val="008D293A"/>
    <w:rsid w:val="009274E4"/>
    <w:rsid w:val="00A9487E"/>
    <w:rsid w:val="00C7493C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0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0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2014-12-03T17:51:00Z</dcterms:created>
  <dcterms:modified xsi:type="dcterms:W3CDTF">2014-12-03T17:51:00Z</dcterms:modified>
</cp:coreProperties>
</file>