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B4E" w:rsidRDefault="00EC1B4E" w:rsidP="00EC1B4E">
      <w:pPr>
        <w:pStyle w:val="1"/>
      </w:pPr>
      <w:r>
        <w:t>Типовой расчет</w:t>
      </w:r>
    </w:p>
    <w:p w:rsidR="00EC1B4E" w:rsidRDefault="00EC1B4E" w:rsidP="00EC1B4E">
      <w:pPr>
        <w:pStyle w:val="a3"/>
        <w:spacing w:before="1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Расчетное задание (ТР) состоит из четырех частей:</w:t>
      </w:r>
    </w:p>
    <w:p w:rsidR="00EC1B4E" w:rsidRDefault="00EC1B4E" w:rsidP="00EC1B4E">
      <w:pPr>
        <w:pStyle w:val="a3"/>
        <w:numPr>
          <w:ilvl w:val="0"/>
          <w:numId w:val="1"/>
        </w:numPr>
        <w:spacing w:before="1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решение нелинейного уравнения методом </w:t>
      </w:r>
      <w:proofErr w:type="spellStart"/>
      <w:r>
        <w:rPr>
          <w:rFonts w:eastAsiaTheme="minorHAnsi"/>
          <w:sz w:val="24"/>
          <w:szCs w:val="24"/>
          <w:lang w:eastAsia="en-US"/>
        </w:rPr>
        <w:t>бисекции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с заданной точностью. Функция для исследования выдается индивидуально; отрезок, на котором находится решение, – общий; точность вычисления – единственная;</w:t>
      </w:r>
    </w:p>
    <w:p w:rsidR="00EC1B4E" w:rsidRDefault="00EC1B4E" w:rsidP="00EC1B4E">
      <w:pPr>
        <w:pStyle w:val="a3"/>
        <w:numPr>
          <w:ilvl w:val="0"/>
          <w:numId w:val="1"/>
        </w:numPr>
        <w:spacing w:before="1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то же нелинейное уравнение для того же отрезка решается с 5 значениями точности. При этом исследуются две ситуации: </w:t>
      </w:r>
    </w:p>
    <w:p w:rsidR="00EC1B4E" w:rsidRDefault="00EC1B4E" w:rsidP="00EC1B4E">
      <w:pPr>
        <w:pStyle w:val="a3"/>
        <w:numPr>
          <w:ilvl w:val="0"/>
          <w:numId w:val="2"/>
        </w:numPr>
        <w:spacing w:before="120"/>
        <w:ind w:left="143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значение результата и значение количества итераций – простые переменные, выводимые в цикле; </w:t>
      </w:r>
    </w:p>
    <w:p w:rsidR="00EC1B4E" w:rsidRDefault="00EC1B4E" w:rsidP="00EC1B4E">
      <w:pPr>
        <w:pStyle w:val="a3"/>
        <w:numPr>
          <w:ilvl w:val="0"/>
          <w:numId w:val="2"/>
        </w:numPr>
        <w:spacing w:before="120"/>
        <w:ind w:left="143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значение результата и значение количества итераций представляют собой два одномерных массива, выводимых за пределами цикла;</w:t>
      </w:r>
    </w:p>
    <w:p w:rsidR="00EC1B4E" w:rsidRDefault="00EC1B4E" w:rsidP="00EC1B4E">
      <w:pPr>
        <w:pStyle w:val="a3"/>
        <w:numPr>
          <w:ilvl w:val="0"/>
          <w:numId w:val="1"/>
        </w:numPr>
        <w:spacing w:before="1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решение уравнение с заданной точностью представляется процедурой, к которой следует обращаться в цикле по количеству точностей вычисления;</w:t>
      </w:r>
    </w:p>
    <w:p w:rsidR="00EC1B4E" w:rsidRDefault="00EC1B4E" w:rsidP="00EC1B4E">
      <w:pPr>
        <w:pStyle w:val="a3"/>
        <w:numPr>
          <w:ilvl w:val="0"/>
          <w:numId w:val="1"/>
        </w:numPr>
        <w:spacing w:before="1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конкретная функция, заданная на отрезке, является формальным параметром процедуры. К процедуре идет обращение в цикле по количеству точностей вычисления. При этом возникает прообраз многомодульной структуры как модель конкретной вычислительной задачи.</w:t>
      </w:r>
    </w:p>
    <w:p w:rsidR="00EC1B4E" w:rsidRDefault="00EC1B4E" w:rsidP="00EC1B4E">
      <w:pPr>
        <w:pStyle w:val="a3"/>
        <w:spacing w:before="1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Студенты выполняют расчетное задание (ТР) в течение всего семестра. Отчет включает четыре части с индивидуальными программами и результатами по каждой части. В каждой части должно быть описано следующее:</w:t>
      </w:r>
    </w:p>
    <w:p w:rsidR="00EC1B4E" w:rsidRDefault="00EC1B4E" w:rsidP="00EC1B4E">
      <w:pPr>
        <w:pStyle w:val="a3"/>
        <w:numPr>
          <w:ilvl w:val="0"/>
          <w:numId w:val="3"/>
        </w:numPr>
        <w:spacing w:before="120"/>
        <w:ind w:left="71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Постановка задачи.</w:t>
      </w:r>
    </w:p>
    <w:p w:rsidR="00EC1B4E" w:rsidRDefault="00EC1B4E" w:rsidP="00EC1B4E">
      <w:pPr>
        <w:pStyle w:val="a3"/>
        <w:numPr>
          <w:ilvl w:val="0"/>
          <w:numId w:val="3"/>
        </w:numPr>
        <w:spacing w:before="120"/>
        <w:ind w:left="71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Таблица данных.</w:t>
      </w:r>
    </w:p>
    <w:p w:rsidR="00EC1B4E" w:rsidRDefault="00EC1B4E" w:rsidP="00EC1B4E">
      <w:pPr>
        <w:pStyle w:val="a3"/>
        <w:numPr>
          <w:ilvl w:val="0"/>
          <w:numId w:val="3"/>
        </w:numPr>
        <w:spacing w:before="120"/>
        <w:ind w:left="71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Аномалии, если есть (например, деление на 0).</w:t>
      </w:r>
    </w:p>
    <w:p w:rsidR="00EC1B4E" w:rsidRDefault="00EC1B4E" w:rsidP="00EC1B4E">
      <w:pPr>
        <w:pStyle w:val="a3"/>
        <w:numPr>
          <w:ilvl w:val="0"/>
          <w:numId w:val="3"/>
        </w:numPr>
        <w:spacing w:before="120"/>
        <w:ind w:left="71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График функции, где видны все пересечения с осью </w:t>
      </w:r>
      <w:r>
        <w:rPr>
          <w:rFonts w:eastAsiaTheme="minorHAnsi"/>
          <w:sz w:val="24"/>
          <w:szCs w:val="24"/>
          <w:lang w:val="en-US" w:eastAsia="en-US"/>
        </w:rPr>
        <w:t>OX</w:t>
      </w:r>
      <w:r>
        <w:rPr>
          <w:rFonts w:eastAsiaTheme="minorHAnsi"/>
          <w:sz w:val="24"/>
          <w:szCs w:val="24"/>
          <w:lang w:eastAsia="en-US"/>
        </w:rPr>
        <w:t xml:space="preserve"> на заданном отрезке. </w:t>
      </w:r>
    </w:p>
    <w:p w:rsidR="00EC1B4E" w:rsidRDefault="00EC1B4E" w:rsidP="00EC1B4E">
      <w:pPr>
        <w:pStyle w:val="a3"/>
        <w:numPr>
          <w:ilvl w:val="0"/>
          <w:numId w:val="3"/>
        </w:numPr>
        <w:spacing w:before="120"/>
        <w:ind w:left="71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Тестовые примеры.</w:t>
      </w:r>
    </w:p>
    <w:p w:rsidR="00EC1B4E" w:rsidRDefault="00EC1B4E" w:rsidP="00EC1B4E">
      <w:pPr>
        <w:pStyle w:val="a3"/>
        <w:numPr>
          <w:ilvl w:val="0"/>
          <w:numId w:val="3"/>
        </w:numPr>
        <w:spacing w:before="120"/>
        <w:ind w:left="71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Метод.</w:t>
      </w:r>
    </w:p>
    <w:p w:rsidR="00EC1B4E" w:rsidRDefault="00EC1B4E" w:rsidP="00EC1B4E">
      <w:pPr>
        <w:pStyle w:val="a3"/>
        <w:numPr>
          <w:ilvl w:val="0"/>
          <w:numId w:val="3"/>
        </w:numPr>
        <w:spacing w:before="120"/>
        <w:ind w:left="71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Алгоритм.</w:t>
      </w:r>
    </w:p>
    <w:p w:rsidR="00EC1B4E" w:rsidRDefault="00EC1B4E" w:rsidP="00EC1B4E">
      <w:pPr>
        <w:pStyle w:val="a3"/>
        <w:numPr>
          <w:ilvl w:val="0"/>
          <w:numId w:val="3"/>
        </w:numPr>
        <w:spacing w:before="120"/>
        <w:ind w:left="714" w:hanging="357"/>
        <w:contextualSpacing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Код программы.</w:t>
      </w:r>
    </w:p>
    <w:p w:rsidR="00EC1B4E" w:rsidRDefault="00EC1B4E" w:rsidP="00EC1B4E">
      <w:pPr>
        <w:rPr>
          <w:b/>
        </w:rPr>
      </w:pPr>
    </w:p>
    <w:p w:rsidR="00EC1B4E" w:rsidRDefault="00EC1B4E" w:rsidP="00EC1B4E">
      <w:pPr>
        <w:pStyle w:val="a3"/>
        <w:spacing w:before="120"/>
        <w:rPr>
          <w:rFonts w:eastAsiaTheme="minorHAnsi"/>
          <w:sz w:val="28"/>
          <w:szCs w:val="24"/>
          <w:lang w:eastAsia="en-US"/>
        </w:rPr>
      </w:pPr>
      <w:r>
        <w:rPr>
          <w:rFonts w:eastAsiaTheme="minorHAnsi"/>
          <w:sz w:val="28"/>
          <w:szCs w:val="24"/>
          <w:lang w:eastAsia="en-US"/>
        </w:rPr>
        <w:t>Варианты нелинейных уравнений приведены ниже (из задачи 1.7 [1998])</w:t>
      </w:r>
    </w:p>
    <w:p w:rsidR="00EC1B4E" w:rsidRDefault="00EC1B4E" w:rsidP="00EC1B4E">
      <w:pPr>
        <w:pStyle w:val="a3"/>
        <w:spacing w:before="120"/>
        <w:rPr>
          <w:rFonts w:eastAsiaTheme="minorHAnsi"/>
          <w:sz w:val="28"/>
          <w:szCs w:val="24"/>
          <w:lang w:eastAsia="en-US"/>
        </w:rPr>
      </w:pPr>
      <w:r>
        <w:rPr>
          <w:rFonts w:eastAsiaTheme="minorHAnsi"/>
          <w:sz w:val="28"/>
          <w:szCs w:val="24"/>
          <w:lang w:eastAsia="en-US"/>
        </w:rPr>
        <w:t xml:space="preserve">Отрезок локализации взять [0, 2]. Точность вычисления для первой части </w:t>
      </w:r>
      <w:r>
        <w:rPr>
          <w:rFonts w:eastAsiaTheme="minorHAnsi"/>
          <w:i/>
          <w:sz w:val="28"/>
          <w:szCs w:val="24"/>
          <w:lang w:val="en-US" w:eastAsia="en-US"/>
        </w:rPr>
        <w:t>E</w:t>
      </w:r>
      <w:r>
        <w:rPr>
          <w:rFonts w:eastAsiaTheme="minorHAnsi"/>
          <w:sz w:val="28"/>
          <w:szCs w:val="24"/>
          <w:lang w:eastAsia="en-US"/>
        </w:rPr>
        <w:t xml:space="preserve">=0.0001 </w:t>
      </w:r>
    </w:p>
    <w:p w:rsidR="00EC1B4E" w:rsidRDefault="00EC1B4E" w:rsidP="00EC1B4E">
      <w:pPr>
        <w:pStyle w:val="a3"/>
        <w:spacing w:before="120"/>
        <w:rPr>
          <w:rFonts w:eastAsiaTheme="minorHAnsi"/>
          <w:sz w:val="24"/>
          <w:szCs w:val="24"/>
          <w:lang w:eastAsia="en-US"/>
        </w:rPr>
      </w:pPr>
    </w:p>
    <w:p w:rsidR="007E7ED7" w:rsidRDefault="00EC1B4E">
      <w:r>
        <w:rPr>
          <w:noProof/>
          <w:lang w:eastAsia="ru-RU"/>
        </w:rPr>
        <w:lastRenderedPageBreak/>
        <w:drawing>
          <wp:inline distT="0" distB="0" distL="0" distR="0" wp14:anchorId="50247214" wp14:editId="2B3806D9">
            <wp:extent cx="3883025" cy="5496560"/>
            <wp:effectExtent l="0" t="0" r="3175" b="8890"/>
            <wp:docPr id="23" name="Рисунок 23" descr="https://pp.vk.me/c623431/v623431014/39f0/cIS-A-pVNm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s://pp.vk.me/c623431/v623431014/39f0/cIS-A-pVNmU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15057" r="3304" b="10881"/>
                    <a:stretch/>
                  </pic:blipFill>
                  <pic:spPr bwMode="auto">
                    <a:xfrm>
                      <a:off x="0" y="0"/>
                      <a:ext cx="3883025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907DDB"/>
    <w:multiLevelType w:val="hybridMultilevel"/>
    <w:tmpl w:val="14F2010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3B6E72"/>
    <w:multiLevelType w:val="hybridMultilevel"/>
    <w:tmpl w:val="2CAC2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433B9"/>
    <w:multiLevelType w:val="hybridMultilevel"/>
    <w:tmpl w:val="13D2BC90"/>
    <w:lvl w:ilvl="0" w:tplc="3AA43714">
      <w:start w:val="1"/>
      <w:numFmt w:val="russianLow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B4E"/>
    <w:rsid w:val="007E7ED7"/>
    <w:rsid w:val="00EC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6E0145-8C97-4AFC-812D-FFF2C2C6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1B4E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1B4E"/>
    <w:rPr>
      <w:rFonts w:ascii="Times New Roman" w:eastAsiaTheme="majorEastAsia" w:hAnsi="Times New Roman" w:cstheme="majorBidi"/>
      <w:b/>
      <w:sz w:val="32"/>
      <w:szCs w:val="32"/>
    </w:rPr>
  </w:style>
  <w:style w:type="paragraph" w:styleId="a3">
    <w:name w:val="Body Text"/>
    <w:basedOn w:val="a"/>
    <w:link w:val="a4"/>
    <w:semiHidden/>
    <w:unhideWhenUsed/>
    <w:rsid w:val="00EC1B4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EC1B4E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Григорьев</dc:creator>
  <cp:keywords/>
  <dc:description/>
  <cp:lastModifiedBy>Андрей Григорьев</cp:lastModifiedBy>
  <cp:revision>1</cp:revision>
  <dcterms:created xsi:type="dcterms:W3CDTF">2014-12-10T19:24:00Z</dcterms:created>
  <dcterms:modified xsi:type="dcterms:W3CDTF">2014-12-10T19:28:00Z</dcterms:modified>
</cp:coreProperties>
</file>