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C6" w:rsidRPr="000C3F16" w:rsidRDefault="000C3F16" w:rsidP="009074E3">
      <w:pPr>
        <w:rPr>
          <w:u w:val="single"/>
        </w:rPr>
      </w:pPr>
      <w:r>
        <w:rPr>
          <w:u w:val="single"/>
        </w:rPr>
        <w:t>ВАРИАНТ №1</w:t>
      </w:r>
    </w:p>
    <w:p w:rsidR="00CB02C6" w:rsidRDefault="003D77E6" w:rsidP="009074E3">
      <w:r w:rsidRPr="003D77E6">
        <w:rPr>
          <w:u w:val="single"/>
        </w:rPr>
        <w:t>Решение</w:t>
      </w:r>
      <w:r>
        <w:t xml:space="preserve">. </w:t>
      </w:r>
      <w:r w:rsidR="00CB02C6">
        <w:t xml:space="preserve">Положим </w:t>
      </w:r>
      <w:r w:rsidR="00CB02C6" w:rsidRPr="00CB02C6">
        <w:rPr>
          <w:position w:val="-16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6" o:title=""/>
          </v:shape>
          <o:OLEObject Type="Embed" ProgID="Equation.3" ShapeID="_x0000_i1025" DrawAspect="Content" ObjectID="_1479203466" r:id="rId7"/>
        </w:object>
      </w:r>
      <w:r w:rsidR="00CB02C6">
        <w:t xml:space="preserve">, </w:t>
      </w:r>
      <w:r w:rsidR="00CB02C6" w:rsidRPr="00CB02C6">
        <w:rPr>
          <w:position w:val="-16"/>
        </w:rPr>
        <w:object w:dxaOrig="1219" w:dyaOrig="420">
          <v:shape id="_x0000_i1026" type="#_x0000_t75" style="width:60.75pt;height:21pt" o:ole="">
            <v:imagedata r:id="rId8" o:title=""/>
          </v:shape>
          <o:OLEObject Type="Embed" ProgID="Equation.3" ShapeID="_x0000_i1026" DrawAspect="Content" ObjectID="_1479203467" r:id="rId9"/>
        </w:object>
      </w:r>
      <w:r w:rsidR="00CB02C6">
        <w:t>.</w:t>
      </w:r>
    </w:p>
    <w:p w:rsidR="009074E3" w:rsidRDefault="003D77E6" w:rsidP="009074E3">
      <w:r>
        <w:t xml:space="preserve">Построим вариационный ряд – ряд, численные значения </w:t>
      </w:r>
      <w:r w:rsidR="00CB02C6" w:rsidRPr="00CB02C6">
        <w:rPr>
          <w:position w:val="-6"/>
        </w:rPr>
        <w:object w:dxaOrig="160" w:dyaOrig="260">
          <v:shape id="_x0000_i1027" type="#_x0000_t75" style="width:8.25pt;height:12.75pt" o:ole="">
            <v:imagedata r:id="rId10" o:title=""/>
          </v:shape>
          <o:OLEObject Type="Embed" ProgID="Equation.3" ShapeID="_x0000_i1027" DrawAspect="Content" ObjectID="_1479203468" r:id="rId11"/>
        </w:object>
      </w:r>
      <w:r>
        <w:t>в котором расположены в порядке возрастания</w:t>
      </w:r>
    </w:p>
    <w:tbl>
      <w:tblPr>
        <w:tblW w:w="10520" w:type="dxa"/>
        <w:tblInd w:w="-998" w:type="dxa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9074E3" w:rsidRPr="009074E3" w:rsidTr="009074E3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146,5256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150,8067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217,7695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340,4114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382,4157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421,6522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792,1854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816,5098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920,8435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1035,624</w:t>
            </w:r>
          </w:p>
        </w:tc>
        <w:bookmarkStart w:id="0" w:name="_GoBack"/>
        <w:bookmarkEnd w:id="0"/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1215,832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1606,642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1767,707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2091,77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2130,827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2257,697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2465,56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2536,759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2582,271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2829,347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3244,515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3455,853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3495,115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3561,012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4112,857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4119,816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5188,725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5418,371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6701,115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6769,085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6920,375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7395,181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7460,256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8303,554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8596,593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9043,056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9476,103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9499,069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9939,974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10614,62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10824,37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11420,45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11499,94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11714,84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12215,19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12216,24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13105,83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13329,53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14311,62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15039,91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15559,82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16217,4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16811,32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17179,16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17882,12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18390,32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19031,23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19319,6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19333,96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19404,65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21137,08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21743,99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23235,16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24445,94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26574,95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27205,29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28211,23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28506,58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28714,34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29059,62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30088,21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30430,76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30463,51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31572,43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33006,15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33258,66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37545,24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37934,53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38937,32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41562,62</w:t>
            </w:r>
          </w:p>
        </w:tc>
      </w:tr>
      <w:tr w:rsidR="009074E3" w:rsidRPr="009074E3" w:rsidTr="009074E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42515,08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44177,3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44707,94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46209,28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46216,33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46316,06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51004,55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52001,22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54178,86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55529,66</w:t>
            </w:r>
          </w:p>
        </w:tc>
      </w:tr>
      <w:tr w:rsidR="009074E3" w:rsidRPr="009074E3" w:rsidTr="00AB7ABC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55787,34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55891,12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56239,03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57724,75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61970,23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67551,17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70718,59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73200,12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80380,18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074E3" w:rsidRPr="009074E3" w:rsidRDefault="009074E3" w:rsidP="009074E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074E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170270,5</w:t>
            </w:r>
          </w:p>
        </w:tc>
      </w:tr>
    </w:tbl>
    <w:p w:rsidR="004E05CB" w:rsidRDefault="004E05CB" w:rsidP="009074E3">
      <w:r>
        <w:t>Полученные опытные данные распределим по эквидистантным интервалам. Число интервалов равно 7.</w:t>
      </w:r>
      <w:r w:rsidR="008F3B71">
        <w:t xml:space="preserve"> Примем </w:t>
      </w:r>
      <w:r>
        <w:t xml:space="preserve"> </w:t>
      </w:r>
      <w:r w:rsidR="00C157D5" w:rsidRPr="00C67C20">
        <w:rPr>
          <w:position w:val="-12"/>
        </w:rPr>
        <w:object w:dxaOrig="1320" w:dyaOrig="360">
          <v:shape id="_x0000_i1028" type="#_x0000_t75" style="width:66pt;height:18pt" o:ole="">
            <v:imagedata r:id="rId12" o:title=""/>
          </v:shape>
          <o:OLEObject Type="Embed" ProgID="Equation.3" ShapeID="_x0000_i1028" DrawAspect="Content" ObjectID="_1479203469" r:id="rId13"/>
        </w:object>
      </w:r>
      <w:r>
        <w:t xml:space="preserve">, </w:t>
      </w:r>
      <w:r w:rsidR="00C157D5" w:rsidRPr="004E05CB">
        <w:rPr>
          <w:position w:val="-12"/>
        </w:rPr>
        <w:object w:dxaOrig="820" w:dyaOrig="360">
          <v:shape id="_x0000_i1029" type="#_x0000_t75" style="width:41.25pt;height:18pt" o:ole="">
            <v:imagedata r:id="rId14" o:title=""/>
          </v:shape>
          <o:OLEObject Type="Embed" ProgID="Equation.3" ShapeID="_x0000_i1029" DrawAspect="Content" ObjectID="_1479203470" r:id="rId15"/>
        </w:objec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8"/>
        <w:gridCol w:w="1052"/>
        <w:gridCol w:w="1052"/>
        <w:gridCol w:w="1052"/>
        <w:gridCol w:w="1052"/>
        <w:gridCol w:w="1052"/>
        <w:gridCol w:w="1052"/>
        <w:gridCol w:w="1052"/>
      </w:tblGrid>
      <w:tr w:rsidR="00C157D5" w:rsidRPr="008F3B71" w:rsidTr="00686484">
        <w:trPr>
          <w:trHeight w:val="300"/>
        </w:trPr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C157D5" w:rsidRPr="008F3B71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интервал</w:t>
            </w:r>
          </w:p>
        </w:tc>
        <w:tc>
          <w:tcPr>
            <w:tcW w:w="968" w:type="dxa"/>
            <w:vAlign w:val="center"/>
          </w:tcPr>
          <w:p w:rsidR="00C157D5" w:rsidRPr="008F3B71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нижняя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C157D5" w:rsidRPr="008F3B71" w:rsidTr="00166508">
        <w:trPr>
          <w:trHeight w:val="398"/>
        </w:trPr>
        <w:tc>
          <w:tcPr>
            <w:tcW w:w="1086" w:type="dxa"/>
            <w:vMerge/>
            <w:shd w:val="clear" w:color="auto" w:fill="auto"/>
            <w:noWrap/>
            <w:vAlign w:val="center"/>
            <w:hideMark/>
          </w:tcPr>
          <w:p w:rsidR="00C157D5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C157D5" w:rsidRPr="008F3B71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верхняя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C157D5" w:rsidRPr="008F3B71" w:rsidTr="001F6FEC">
        <w:trPr>
          <w:trHeight w:val="30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157D5" w:rsidRPr="008F3B71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частота</w:t>
            </w:r>
          </w:p>
        </w:tc>
        <w:tc>
          <w:tcPr>
            <w:tcW w:w="968" w:type="dxa"/>
            <w:vAlign w:val="center"/>
          </w:tcPr>
          <w:p w:rsidR="00C157D5" w:rsidRPr="008F3B71" w:rsidRDefault="00C157D5" w:rsidP="008F3B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Pr="00C157D5" w:rsidRDefault="00C157D5" w:rsidP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8F3B71" w:rsidRDefault="008F3B71">
      <w:r>
        <w:t xml:space="preserve"> Для каждого интервала определим  статистическую плотность отказов </w:t>
      </w:r>
      <w:proofErr w:type="gramStart"/>
      <w:r>
        <w:t>по</w:t>
      </w:r>
      <w:proofErr w:type="gramEnd"/>
      <w:r>
        <w:t xml:space="preserve"> формуле </w:t>
      </w:r>
      <w:r w:rsidR="00014243" w:rsidRPr="008F3B71">
        <w:rPr>
          <w:position w:val="-26"/>
        </w:rPr>
        <w:object w:dxaOrig="1660" w:dyaOrig="700">
          <v:shape id="_x0000_i1030" type="#_x0000_t75" style="width:83.25pt;height:35.25pt" o:ole="">
            <v:imagedata r:id="rId16" o:title=""/>
          </v:shape>
          <o:OLEObject Type="Embed" ProgID="Equation.3" ShapeID="_x0000_i1030" DrawAspect="Content" ObjectID="_1479203471" r:id="rId17"/>
        </w:objec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8"/>
        <w:gridCol w:w="1052"/>
        <w:gridCol w:w="1052"/>
        <w:gridCol w:w="1052"/>
        <w:gridCol w:w="1052"/>
        <w:gridCol w:w="1052"/>
        <w:gridCol w:w="1052"/>
        <w:gridCol w:w="1052"/>
      </w:tblGrid>
      <w:tr w:rsidR="00C157D5" w:rsidRPr="008F3B71" w:rsidTr="00686484">
        <w:trPr>
          <w:trHeight w:val="300"/>
        </w:trPr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C157D5" w:rsidRPr="008F3B71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интервал</w:t>
            </w:r>
          </w:p>
        </w:tc>
        <w:tc>
          <w:tcPr>
            <w:tcW w:w="968" w:type="dxa"/>
            <w:vAlign w:val="center"/>
          </w:tcPr>
          <w:p w:rsidR="00C157D5" w:rsidRPr="008F3B71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нижняя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C157D5" w:rsidRPr="008F3B71" w:rsidTr="00952142">
        <w:trPr>
          <w:trHeight w:val="300"/>
        </w:trPr>
        <w:tc>
          <w:tcPr>
            <w:tcW w:w="1086" w:type="dxa"/>
            <w:vMerge/>
            <w:shd w:val="clear" w:color="auto" w:fill="auto"/>
            <w:noWrap/>
            <w:vAlign w:val="center"/>
            <w:hideMark/>
          </w:tcPr>
          <w:p w:rsidR="00C157D5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C157D5" w:rsidRPr="008F3B71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верхняя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C157D5" w:rsidRPr="008F3B71" w:rsidTr="00686484">
        <w:trPr>
          <w:trHeight w:val="300"/>
        </w:trPr>
        <w:tc>
          <w:tcPr>
            <w:tcW w:w="2054" w:type="dxa"/>
            <w:gridSpan w:val="2"/>
            <w:shd w:val="clear" w:color="auto" w:fill="auto"/>
            <w:noWrap/>
            <w:vAlign w:val="center"/>
            <w:hideMark/>
          </w:tcPr>
          <w:p w:rsidR="00C157D5" w:rsidRPr="008F3B71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F3B71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320" w:dyaOrig="380">
                <v:shape id="_x0000_i1031" type="#_x0000_t75" style="width:15.75pt;height:18.75pt" o:ole="">
                  <v:imagedata r:id="rId18" o:title=""/>
                </v:shape>
                <o:OLEObject Type="Embed" ProgID="Equation.3" ShapeID="_x0000_i1031" DrawAspect="Content" ObjectID="_1479203472" r:id="rId19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P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157D5" w:rsidRDefault="00C157D5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157D5" w:rsidRPr="008F3B71" w:rsidTr="00F650A8">
        <w:trPr>
          <w:trHeight w:val="300"/>
        </w:trPr>
        <w:tc>
          <w:tcPr>
            <w:tcW w:w="2054" w:type="dxa"/>
            <w:gridSpan w:val="2"/>
            <w:shd w:val="clear" w:color="auto" w:fill="auto"/>
            <w:noWrap/>
            <w:vAlign w:val="center"/>
          </w:tcPr>
          <w:p w:rsidR="00C157D5" w:rsidRPr="008F3B71" w:rsidRDefault="00C157D5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57D5">
              <w:rPr>
                <w:position w:val="-24"/>
              </w:rPr>
              <w:object w:dxaOrig="859" w:dyaOrig="639">
                <v:shape id="_x0000_i1032" type="#_x0000_t75" style="width:43.5pt;height:32.25pt" o:ole="">
                  <v:imagedata r:id="rId20" o:title=""/>
                </v:shape>
                <o:OLEObject Type="Embed" ProgID="Equation.3" ShapeID="_x0000_i1032" DrawAspect="Content" ObjectID="_1479203473" r:id="rId21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0,434343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0,191919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0,131313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0,070707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0,10101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157D5" w:rsidRDefault="00C15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0,040404</w:t>
            </w:r>
          </w:p>
        </w:tc>
      </w:tr>
    </w:tbl>
    <w:p w:rsidR="008F3B71" w:rsidRDefault="00C67C20">
      <w:r>
        <w:t xml:space="preserve"> Формула для статистической вероятности отказа </w:t>
      </w:r>
      <w:r w:rsidRPr="00C67C20">
        <w:rPr>
          <w:position w:val="-26"/>
        </w:rPr>
        <w:object w:dxaOrig="2480" w:dyaOrig="999">
          <v:shape id="_x0000_i1033" type="#_x0000_t75" style="width:123.75pt;height:50.25pt" o:ole="">
            <v:imagedata r:id="rId22" o:title=""/>
          </v:shape>
          <o:OLEObject Type="Embed" ProgID="Equation.3" ShapeID="_x0000_i1033" DrawAspect="Content" ObjectID="_1479203474" r:id="rId23"/>
        </w:object>
      </w:r>
      <w:r>
        <w:t>.</w:t>
      </w:r>
    </w:p>
    <w:p w:rsidR="00C67C20" w:rsidRDefault="00C67C20">
      <w:r>
        <w:t xml:space="preserve">Формула для статистической плотности распределения времени безотказной работы </w:t>
      </w:r>
      <w:r w:rsidRPr="00C67C20">
        <w:rPr>
          <w:position w:val="-26"/>
        </w:rPr>
        <w:object w:dxaOrig="2400" w:dyaOrig="700">
          <v:shape id="_x0000_i1034" type="#_x0000_t75" style="width:120pt;height:35.25pt" o:ole="">
            <v:imagedata r:id="rId24" o:title=""/>
          </v:shape>
          <o:OLEObject Type="Embed" ProgID="Equation.3" ShapeID="_x0000_i1034" DrawAspect="Content" ObjectID="_1479203475" r:id="rId25"/>
        </w:object>
      </w:r>
      <w:r>
        <w:t>.</w:t>
      </w:r>
      <w:r w:rsidR="00C157D5" w:rsidRPr="00C157D5">
        <w:rPr>
          <w:position w:val="-24"/>
        </w:rPr>
        <w:object w:dxaOrig="3780" w:dyaOrig="639">
          <v:shape id="_x0000_i1035" type="#_x0000_t75" style="width:189pt;height:32.25pt" o:ole="">
            <v:imagedata r:id="rId26" o:title=""/>
          </v:shape>
          <o:OLEObject Type="Embed" ProgID="Equation.3" ShapeID="_x0000_i1035" DrawAspect="Content" ObjectID="_1479203476" r:id="rId27"/>
        </w:object>
      </w:r>
    </w:p>
    <w:p w:rsidR="00C67C20" w:rsidRDefault="00C67C20">
      <w:r>
        <w:lastRenderedPageBreak/>
        <w:t>Формула для статистической интенсивности отказов:</w:t>
      </w:r>
      <w:r w:rsidR="00166508" w:rsidRPr="00166508">
        <w:t xml:space="preserve"> </w:t>
      </w:r>
      <w:r w:rsidR="00166508" w:rsidRPr="00C67C20">
        <w:rPr>
          <w:position w:val="-34"/>
        </w:rPr>
        <w:object w:dxaOrig="1980" w:dyaOrig="780">
          <v:shape id="_x0000_i1036" type="#_x0000_t75" style="width:99pt;height:39pt" o:ole="">
            <v:imagedata r:id="rId28" o:title=""/>
          </v:shape>
          <o:OLEObject Type="Embed" ProgID="Equation.3" ShapeID="_x0000_i1036" DrawAspect="Content" ObjectID="_1479203477" r:id="rId29"/>
        </w:object>
      </w:r>
    </w:p>
    <w:p w:rsidR="00C67C20" w:rsidRDefault="00C67C20">
      <w:r>
        <w:t>.</w:t>
      </w:r>
    </w:p>
    <w:p w:rsidR="00C67C20" w:rsidRDefault="00C67C20">
      <w:r>
        <w:t>Вычисление перечисленных характеристик проведем в расчетной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1152"/>
        <w:gridCol w:w="1158"/>
        <w:gridCol w:w="946"/>
        <w:gridCol w:w="954"/>
        <w:gridCol w:w="1275"/>
        <w:gridCol w:w="1062"/>
        <w:gridCol w:w="1346"/>
        <w:gridCol w:w="1163"/>
      </w:tblGrid>
      <w:tr w:rsidR="000A6D33" w:rsidTr="00C67C20">
        <w:trPr>
          <w:cantSplit/>
          <w:trHeight w:val="2522"/>
        </w:trPr>
        <w:tc>
          <w:tcPr>
            <w:tcW w:w="522" w:type="dxa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№ интервала</w:t>
            </w:r>
          </w:p>
        </w:tc>
        <w:tc>
          <w:tcPr>
            <w:tcW w:w="2445" w:type="dxa"/>
            <w:gridSpan w:val="2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границы</w:t>
            </w:r>
          </w:p>
        </w:tc>
        <w:tc>
          <w:tcPr>
            <w:tcW w:w="988" w:type="dxa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Середина интервала</w:t>
            </w:r>
          </w:p>
        </w:tc>
        <w:tc>
          <w:tcPr>
            <w:tcW w:w="1056" w:type="dxa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41364">
              <w:rPr>
                <w:sz w:val="22"/>
                <w:szCs w:val="22"/>
              </w:rPr>
              <w:t>попадпний</w:t>
            </w:r>
            <w:proofErr w:type="spellEnd"/>
          </w:p>
        </w:tc>
        <w:tc>
          <w:tcPr>
            <w:tcW w:w="942" w:type="dxa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частота отказа</w:t>
            </w:r>
          </w:p>
        </w:tc>
        <w:tc>
          <w:tcPr>
            <w:tcW w:w="1065" w:type="dxa"/>
            <w:textDirection w:val="btLr"/>
          </w:tcPr>
          <w:p w:rsidR="00C72E9D" w:rsidRPr="00C41364" w:rsidRDefault="00C41364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вероятность отказа</w:t>
            </w:r>
          </w:p>
        </w:tc>
        <w:tc>
          <w:tcPr>
            <w:tcW w:w="1390" w:type="dxa"/>
            <w:textDirection w:val="btLr"/>
          </w:tcPr>
          <w:p w:rsidR="00C72E9D" w:rsidRPr="00C41364" w:rsidRDefault="00C41364" w:rsidP="00C72E9D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плотность распределения времени безотказной работы</w:t>
            </w:r>
          </w:p>
        </w:tc>
        <w:tc>
          <w:tcPr>
            <w:tcW w:w="1163" w:type="dxa"/>
            <w:textDirection w:val="btLr"/>
          </w:tcPr>
          <w:p w:rsidR="00C72E9D" w:rsidRPr="00C41364" w:rsidRDefault="00C41364" w:rsidP="00C72E9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интенсивность отказов</w:t>
            </w:r>
          </w:p>
        </w:tc>
      </w:tr>
      <w:tr w:rsidR="000A6D33" w:rsidTr="00C67C20">
        <w:trPr>
          <w:cantSplit/>
          <w:trHeight w:val="275"/>
        </w:trPr>
        <w:tc>
          <w:tcPr>
            <w:tcW w:w="522" w:type="dxa"/>
            <w:textDirection w:val="btLr"/>
          </w:tcPr>
          <w:p w:rsidR="00C72E9D" w:rsidRPr="00C41364" w:rsidRDefault="00C72E9D" w:rsidP="00C72E9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72E9D" w:rsidRPr="00C41364" w:rsidRDefault="00C72E9D" w:rsidP="00C41364">
            <w:pPr>
              <w:rPr>
                <w:sz w:val="20"/>
                <w:szCs w:val="20"/>
              </w:rPr>
            </w:pPr>
            <w:r w:rsidRPr="00C41364">
              <w:rPr>
                <w:sz w:val="20"/>
                <w:szCs w:val="20"/>
              </w:rPr>
              <w:t>нижняя</w:t>
            </w:r>
          </w:p>
        </w:tc>
        <w:tc>
          <w:tcPr>
            <w:tcW w:w="1222" w:type="dxa"/>
          </w:tcPr>
          <w:p w:rsidR="00C72E9D" w:rsidRPr="00C41364" w:rsidRDefault="00C72E9D" w:rsidP="00C41364">
            <w:pPr>
              <w:rPr>
                <w:sz w:val="20"/>
                <w:szCs w:val="20"/>
              </w:rPr>
            </w:pPr>
            <w:r w:rsidRPr="00C41364">
              <w:rPr>
                <w:sz w:val="20"/>
                <w:szCs w:val="20"/>
              </w:rPr>
              <w:t>верхняя</w:t>
            </w:r>
          </w:p>
        </w:tc>
        <w:tc>
          <w:tcPr>
            <w:tcW w:w="988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200" w:dyaOrig="380">
                <v:shape id="_x0000_i1037" type="#_x0000_t75" style="width:9.75pt;height:18.75pt" o:ole="">
                  <v:imagedata r:id="rId30" o:title=""/>
                </v:shape>
                <o:OLEObject Type="Embed" ProgID="Equation.3" ShapeID="_x0000_i1037" DrawAspect="Content" ObjectID="_1479203478" r:id="rId31"/>
              </w:object>
            </w:r>
          </w:p>
        </w:tc>
        <w:tc>
          <w:tcPr>
            <w:tcW w:w="1056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20" w:dyaOrig="380">
                <v:shape id="_x0000_i1038" type="#_x0000_t75" style="width:15.75pt;height:18.75pt" o:ole="">
                  <v:imagedata r:id="rId32" o:title=""/>
                </v:shape>
                <o:OLEObject Type="Embed" ProgID="Equation.3" ShapeID="_x0000_i1038" DrawAspect="Content" ObjectID="_1479203479" r:id="rId33"/>
              </w:object>
            </w:r>
          </w:p>
        </w:tc>
        <w:tc>
          <w:tcPr>
            <w:tcW w:w="942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39" type="#_x0000_t75" style="width:15pt;height:18.75pt" o:ole="">
                  <v:imagedata r:id="rId34" o:title=""/>
                </v:shape>
                <o:OLEObject Type="Embed" ProgID="Equation.3" ShapeID="_x0000_i1039" DrawAspect="Content" ObjectID="_1479203480" r:id="rId35"/>
              </w:object>
            </w:r>
          </w:p>
        </w:tc>
        <w:tc>
          <w:tcPr>
            <w:tcW w:w="1065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40" type="#_x0000_t75" style="width:15pt;height:18.75pt" o:ole="">
                  <v:imagedata r:id="rId36" o:title=""/>
                </v:shape>
                <o:OLEObject Type="Embed" ProgID="Equation.3" ShapeID="_x0000_i1040" DrawAspect="Content" ObjectID="_1479203481" r:id="rId37"/>
              </w:object>
            </w:r>
          </w:p>
        </w:tc>
        <w:tc>
          <w:tcPr>
            <w:tcW w:w="1390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41" type="#_x0000_t75" style="width:15pt;height:18.75pt" o:ole="">
                  <v:imagedata r:id="rId38" o:title=""/>
                </v:shape>
                <o:OLEObject Type="Embed" ProgID="Equation.3" ShapeID="_x0000_i1041" DrawAspect="Content" ObjectID="_1479203482" r:id="rId39"/>
              </w:object>
            </w:r>
          </w:p>
        </w:tc>
        <w:tc>
          <w:tcPr>
            <w:tcW w:w="1163" w:type="dxa"/>
          </w:tcPr>
          <w:p w:rsidR="00C72E9D" w:rsidRPr="00C41364" w:rsidRDefault="000A6D33" w:rsidP="00F95DB1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279" w:dyaOrig="380">
                <v:shape id="_x0000_i1042" type="#_x0000_t75" style="width:14.25pt;height:18.75pt" o:ole="">
                  <v:imagedata r:id="rId40" o:title=""/>
                </v:shape>
                <o:OLEObject Type="Embed" ProgID="Equation.3" ShapeID="_x0000_i1042" DrawAspect="Content" ObjectID="_1479203483" r:id="rId41"/>
              </w:objec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1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0,43434343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0,434343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0,0000378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0,0000668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2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0,19191919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0,626263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0,0000167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0,0000447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3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0,13131313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0,757576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0,0000114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0,0000471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4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0,07070707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0,828283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0,0000061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0,0000358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5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0,1010101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0,929293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0,0000088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0,0001242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6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0,03030303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0,959596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0,0000026</w:t>
            </w:r>
          </w:p>
        </w:tc>
        <w:tc>
          <w:tcPr>
            <w:tcW w:w="116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0,0000652</w:t>
            </w:r>
          </w:p>
        </w:tc>
      </w:tr>
      <w:tr w:rsidR="006E0583" w:rsidTr="00C67C20">
        <w:tc>
          <w:tcPr>
            <w:tcW w:w="522" w:type="dxa"/>
          </w:tcPr>
          <w:p w:rsidR="006E0583" w:rsidRDefault="006E0583">
            <w:r>
              <w:t>7</w:t>
            </w:r>
          </w:p>
        </w:tc>
        <w:tc>
          <w:tcPr>
            <w:tcW w:w="1223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2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  <w:tc>
          <w:tcPr>
            <w:tcW w:w="988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056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2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0,04040404</w:t>
            </w:r>
          </w:p>
        </w:tc>
        <w:tc>
          <w:tcPr>
            <w:tcW w:w="1065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0,0000035</w:t>
            </w:r>
          </w:p>
        </w:tc>
        <w:tc>
          <w:tcPr>
            <w:tcW w:w="1163" w:type="dxa"/>
          </w:tcPr>
          <w:p w:rsidR="006E0583" w:rsidRPr="006E0583" w:rsidRDefault="006E05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C72E9D" w:rsidRDefault="00343C76">
      <w:r>
        <w:t xml:space="preserve">Найдем среднее время работы по формуле </w:t>
      </w:r>
      <w:r w:rsidR="00F95DB1" w:rsidRPr="00343C76">
        <w:rPr>
          <w:position w:val="-26"/>
        </w:rPr>
        <w:object w:dxaOrig="3120" w:dyaOrig="999">
          <v:shape id="_x0000_i1043" type="#_x0000_t75" style="width:156pt;height:50.25pt" o:ole="">
            <v:imagedata r:id="rId42" o:title=""/>
          </v:shape>
          <o:OLEObject Type="Embed" ProgID="Equation.3" ShapeID="_x0000_i1043" DrawAspect="Content" ObjectID="_1479203484" r:id="rId43"/>
        </w:object>
      </w:r>
    </w:p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166508" w:rsidRPr="000C3F16" w:rsidRDefault="00166508"/>
    <w:p w:rsidR="00F95DB1" w:rsidRDefault="00F95DB1">
      <w:r>
        <w:lastRenderedPageBreak/>
        <w:t xml:space="preserve">Найдем среднеквадратичное отклонение по формуле </w:t>
      </w:r>
      <w:r w:rsidRPr="00F95DB1">
        <w:rPr>
          <w:position w:val="-28"/>
        </w:rPr>
        <w:object w:dxaOrig="3220" w:dyaOrig="780">
          <v:shape id="_x0000_i1044" type="#_x0000_t75" style="width:161.25pt;height:39pt" o:ole="">
            <v:imagedata r:id="rId44" o:title=""/>
          </v:shape>
          <o:OLEObject Type="Embed" ProgID="Equation.3" ShapeID="_x0000_i1044" DrawAspect="Content" ObjectID="_1479203485" r:id="rId45"/>
        </w:object>
      </w:r>
    </w:p>
    <w:tbl>
      <w:tblPr>
        <w:tblW w:w="6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52"/>
        <w:gridCol w:w="1386"/>
        <w:gridCol w:w="1944"/>
      </w:tblGrid>
      <w:tr w:rsidR="00F95DB1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5DB1" w:rsidRPr="00343C76" w:rsidRDefault="00F95DB1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5DB1" w:rsidRPr="00343C76" w:rsidRDefault="00F95DB1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200" w:dyaOrig="380">
                <v:shape id="_x0000_i1045" type="#_x0000_t75" style="width:9.75pt;height:18.75pt" o:ole="">
                  <v:imagedata r:id="rId46" o:title=""/>
                </v:shape>
                <o:OLEObject Type="Embed" ProgID="Equation.3" ShapeID="_x0000_i1045" DrawAspect="Content" ObjectID="_1479203486" r:id="rId47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5DB1" w:rsidRPr="00343C76" w:rsidRDefault="00F95DB1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300" w:dyaOrig="380">
                <v:shape id="_x0000_i1046" type="#_x0000_t75" style="width:15pt;height:18.75pt" o:ole="">
                  <v:imagedata r:id="rId48" o:title=""/>
                </v:shape>
                <o:OLEObject Type="Embed" ProgID="Equation.3" ShapeID="_x0000_i1046" DrawAspect="Content" ObjectID="_1479203487" r:id="rId49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95DB1" w:rsidRPr="00343C76" w:rsidRDefault="00F95DB1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639" w:dyaOrig="380">
                <v:shape id="_x0000_i1047" type="#_x0000_t75" style="width:32.25pt;height:18.75pt" o:ole="">
                  <v:imagedata r:id="rId50" o:title=""/>
                </v:shape>
                <o:OLEObject Type="Embed" ProgID="Equation.3" ShapeID="_x0000_i1047" DrawAspect="Content" ObjectID="_1479203488" r:id="rId51"/>
              </w:object>
            </w:r>
          </w:p>
        </w:tc>
        <w:tc>
          <w:tcPr>
            <w:tcW w:w="2167" w:type="dxa"/>
            <w:vAlign w:val="bottom"/>
          </w:tcPr>
          <w:p w:rsidR="00F95DB1" w:rsidRDefault="00F9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720" w:dyaOrig="420">
                <v:shape id="_x0000_i1048" type="#_x0000_t75" style="width:36pt;height:21pt" o:ole="">
                  <v:imagedata r:id="rId52" o:title=""/>
                </v:shape>
                <o:OLEObject Type="Embed" ProgID="Equation.3" ShapeID="_x0000_i1048" DrawAspect="Content" ObjectID="_1479203489" r:id="rId53"/>
              </w:objec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0,434343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2497,474747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14360479,797980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0,191919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3310,606061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57107954,545455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0,131313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3775,252525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108538510,101010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0,070707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2845,959596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114549873,737374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5227,272727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270511363,636364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1916,666667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121229166,666667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0,040404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3020,20202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225760101,010101</w:t>
            </w:r>
          </w:p>
        </w:tc>
      </w:tr>
      <w:tr w:rsidR="006E0583" w:rsidRPr="00343C76" w:rsidTr="001F6F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Pr="00343C76" w:rsidRDefault="006E0583" w:rsidP="00343C7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22593,43434</w:t>
            </w:r>
          </w:p>
        </w:tc>
        <w:tc>
          <w:tcPr>
            <w:tcW w:w="0" w:type="auto"/>
            <w:vAlign w:val="bottom"/>
          </w:tcPr>
          <w:p w:rsidR="006E0583" w:rsidRDefault="006E05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912057449,494950</w:t>
            </w:r>
          </w:p>
        </w:tc>
      </w:tr>
    </w:tbl>
    <w:p w:rsidR="00F95DB1" w:rsidRPr="00F95DB1" w:rsidRDefault="00343C76" w:rsidP="00F95DB1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t xml:space="preserve">Таким образом, </w:t>
      </w:r>
      <w:r w:rsidR="006E0583" w:rsidRPr="006E0583">
        <w:rPr>
          <w:position w:val="-28"/>
        </w:rPr>
        <w:object w:dxaOrig="2720" w:dyaOrig="680">
          <v:shape id="_x0000_i1049" type="#_x0000_t75" style="width:135.75pt;height:33.75pt" o:ole="">
            <v:imagedata r:id="rId54" o:title=""/>
          </v:shape>
          <o:OLEObject Type="Embed" ProgID="Equation.3" ShapeID="_x0000_i1049" DrawAspect="Content" ObjectID="_1479203490" r:id="rId55"/>
        </w:object>
      </w:r>
      <w:r w:rsidR="00F95DB1">
        <w:t xml:space="preserve">, </w:t>
      </w:r>
    </w:p>
    <w:p w:rsidR="00343C76" w:rsidRDefault="00A23B69">
      <w:r w:rsidRPr="006E0583">
        <w:rPr>
          <w:position w:val="-30"/>
        </w:rPr>
        <w:object w:dxaOrig="7119" w:dyaOrig="760">
          <v:shape id="_x0000_i1050" type="#_x0000_t75" style="width:355.5pt;height:38.25pt" o:ole="">
            <v:imagedata r:id="rId56" o:title=""/>
          </v:shape>
          <o:OLEObject Type="Embed" ProgID="Equation.3" ShapeID="_x0000_i1050" DrawAspect="Content" ObjectID="_1479203491" r:id="rId57"/>
        </w:object>
      </w:r>
    </w:p>
    <w:p w:rsidR="00F95DB1" w:rsidRDefault="00F95DB1">
      <w:r>
        <w:t xml:space="preserve">Вычислим коэффициент вариации </w:t>
      </w:r>
      <w:r w:rsidR="00A23B69" w:rsidRPr="006E0583">
        <w:rPr>
          <w:position w:val="-32"/>
        </w:rPr>
        <w:object w:dxaOrig="2659" w:dyaOrig="700">
          <v:shape id="_x0000_i1051" type="#_x0000_t75" style="width:132.75pt;height:34.5pt" o:ole="">
            <v:imagedata r:id="rId58" o:title=""/>
          </v:shape>
          <o:OLEObject Type="Embed" ProgID="Equation.3" ShapeID="_x0000_i1051" DrawAspect="Content" ObjectID="_1479203492" r:id="rId59"/>
        </w:object>
      </w:r>
    </w:p>
    <w:p w:rsidR="000A6D33" w:rsidRDefault="000A6D33">
      <w:r>
        <w:t>Обработанные экспериментальные данные представим в виде гистограммы</w:t>
      </w:r>
    </w:p>
    <w:p w:rsidR="00A23B69" w:rsidRPr="000C3F16" w:rsidRDefault="00A23B69">
      <w:pPr>
        <w:rPr>
          <w:noProof/>
          <w:lang w:eastAsia="ru-RU"/>
        </w:rPr>
      </w:pPr>
    </w:p>
    <w:p w:rsidR="00A23B69" w:rsidRPr="00166508" w:rsidRDefault="00166508">
      <w:pPr>
        <w:rPr>
          <w:noProof/>
          <w:lang w:eastAsia="ru-RU"/>
        </w:rPr>
      </w:pPr>
      <w:r w:rsidRPr="00A23B69">
        <w:rPr>
          <w:noProof/>
          <w:lang w:eastAsia="ru-RU"/>
        </w:rPr>
        <w:drawing>
          <wp:inline distT="0" distB="0" distL="0" distR="0" wp14:anchorId="1424E429" wp14:editId="6651B0DD">
            <wp:extent cx="46863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A23B69" w:rsidRDefault="00A23B69">
      <w:pPr>
        <w:rPr>
          <w:noProof/>
          <w:lang w:val="en-US" w:eastAsia="ru-RU"/>
        </w:rPr>
      </w:pPr>
    </w:p>
    <w:p w:rsidR="00C3230E" w:rsidRDefault="00C3230E">
      <w:pPr>
        <w:rPr>
          <w:noProof/>
          <w:lang w:val="en-US" w:eastAsia="ru-RU"/>
        </w:rPr>
      </w:pPr>
    </w:p>
    <w:p w:rsidR="00A23B69" w:rsidRPr="00A23B69" w:rsidRDefault="00A23B69">
      <w:pPr>
        <w:rPr>
          <w:lang w:val="en-US"/>
        </w:rPr>
      </w:pPr>
    </w:p>
    <w:p w:rsidR="00686484" w:rsidRPr="00166508" w:rsidRDefault="00166508">
      <w:r>
        <w:rPr>
          <w:noProof/>
          <w:lang w:eastAsia="ru-RU"/>
        </w:rPr>
        <w:t>ВАРИАНТ  №2</w:t>
      </w:r>
    </w:p>
    <w:p w:rsidR="00686484" w:rsidRDefault="00686484" w:rsidP="00686484">
      <w:r w:rsidRPr="003D77E6">
        <w:rPr>
          <w:u w:val="single"/>
        </w:rPr>
        <w:t>Решение</w:t>
      </w:r>
      <w:r>
        <w:t xml:space="preserve">. Положим </w:t>
      </w:r>
      <w:r w:rsidRPr="00CB02C6">
        <w:rPr>
          <w:position w:val="-16"/>
        </w:rPr>
        <w:object w:dxaOrig="1500" w:dyaOrig="420">
          <v:shape id="_x0000_i1052" type="#_x0000_t75" style="width:75pt;height:21pt" o:ole="">
            <v:imagedata r:id="rId6" o:title=""/>
          </v:shape>
          <o:OLEObject Type="Embed" ProgID="Equation.3" ShapeID="_x0000_i1052" DrawAspect="Content" ObjectID="_1479203493" r:id="rId61"/>
        </w:object>
      </w:r>
      <w:r>
        <w:t xml:space="preserve">, </w:t>
      </w:r>
      <w:r w:rsidR="009E3C8D" w:rsidRPr="00CB02C6">
        <w:rPr>
          <w:position w:val="-16"/>
        </w:rPr>
        <w:object w:dxaOrig="1359" w:dyaOrig="420">
          <v:shape id="_x0000_i1053" type="#_x0000_t75" style="width:67.5pt;height:21pt" o:ole="">
            <v:imagedata r:id="rId62" o:title=""/>
          </v:shape>
          <o:OLEObject Type="Embed" ProgID="Equation.3" ShapeID="_x0000_i1053" DrawAspect="Content" ObjectID="_1479203494" r:id="rId63"/>
        </w:object>
      </w:r>
      <w:r>
        <w:t>.</w:t>
      </w:r>
    </w:p>
    <w:p w:rsidR="00686484" w:rsidRDefault="00686484" w:rsidP="00686484">
      <w:r>
        <w:t xml:space="preserve">Построим вариационный ряд – ряд, численные значения </w:t>
      </w:r>
      <w:r w:rsidRPr="00CB02C6">
        <w:rPr>
          <w:position w:val="-6"/>
        </w:rPr>
        <w:object w:dxaOrig="160" w:dyaOrig="260">
          <v:shape id="_x0000_i1054" type="#_x0000_t75" style="width:8.25pt;height:12.75pt" o:ole="">
            <v:imagedata r:id="rId10" o:title=""/>
          </v:shape>
          <o:OLEObject Type="Embed" ProgID="Equation.3" ShapeID="_x0000_i1054" DrawAspect="Content" ObjectID="_1479203495" r:id="rId64"/>
        </w:object>
      </w:r>
      <w:r>
        <w:t>в котором расположены в порядке возрастания</w:t>
      </w:r>
    </w:p>
    <w:p w:rsidR="00686484" w:rsidRDefault="00686484" w:rsidP="00686484"/>
    <w:tbl>
      <w:tblPr>
        <w:tblpPr w:leftFromText="180" w:rightFromText="180" w:vertAnchor="text" w:horzAnchor="margin" w:tblpXSpec="center" w:tblpY="472"/>
        <w:tblW w:w="10520" w:type="dxa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9E3C8D" w:rsidRPr="00686484" w:rsidTr="00686484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194,1699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257,7233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462,9028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989,2487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1404,804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1522,552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1535,3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2298,818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2734,349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2771,271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2810,104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2882,193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3722,602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3856,084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4138,589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4749,457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5097,189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5672,599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5783,447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6227,817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6443,584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6906,18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6950,484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7075,97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7121,561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7656,419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7762,693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9115,151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9461,191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9990,472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10378,26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10520,11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10969,33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10973,01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11357,75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11886,46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12022,24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12314,1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12499,19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13579,84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14541,37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14895,59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15767,81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16016,59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16280,23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17920,82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18227,81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18516,38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19918,75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20119,12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20948,7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21871,06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23271,64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25141,52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25792,41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26181,08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26185,55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26865,56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27493,62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28581,28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29834,02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30796,39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32982,22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34185,6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34928,34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36036,6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36797,82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37151,02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37291,58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39900,66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43703,37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45523,01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45561,82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47369,87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50404,13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50518,77</w:t>
            </w:r>
          </w:p>
        </w:tc>
      </w:tr>
      <w:tr w:rsidR="009E3C8D" w:rsidRPr="00686484" w:rsidTr="00686484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51033,58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52066,31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52701,85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52831,61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54584,23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56053,63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57685,05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60445,54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61064,59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63007,91</w:t>
            </w:r>
          </w:p>
        </w:tc>
      </w:tr>
      <w:tr w:rsidR="009E3C8D" w:rsidRPr="00686484" w:rsidTr="00A23B6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65479,94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66796,27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80016,16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82368,73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84561,29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97812,09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98857,9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103390,9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E3C8D" w:rsidRDefault="009E3C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276754,5</w:t>
            </w:r>
          </w:p>
        </w:tc>
      </w:tr>
    </w:tbl>
    <w:p w:rsidR="00686484" w:rsidRDefault="00686484" w:rsidP="00686484"/>
    <w:p w:rsidR="00686484" w:rsidRDefault="00686484" w:rsidP="00686484">
      <w:r>
        <w:t xml:space="preserve">Полученные опытные данные распределим по эквидистантным интервалам. Число интервалов равно 7. Примем  </w:t>
      </w:r>
      <w:r w:rsidR="00A23B69" w:rsidRPr="00C67C20">
        <w:rPr>
          <w:position w:val="-12"/>
        </w:rPr>
        <w:object w:dxaOrig="1340" w:dyaOrig="360">
          <v:shape id="_x0000_i1055" type="#_x0000_t75" style="width:66.75pt;height:18pt" o:ole="">
            <v:imagedata r:id="rId65" o:title=""/>
          </v:shape>
          <o:OLEObject Type="Embed" ProgID="Equation.3" ShapeID="_x0000_i1055" DrawAspect="Content" ObjectID="_1479203496" r:id="rId66"/>
        </w:object>
      </w:r>
      <w:r>
        <w:t xml:space="preserve">, </w:t>
      </w:r>
      <w:r w:rsidR="00A23B69" w:rsidRPr="004E05CB">
        <w:rPr>
          <w:position w:val="-12"/>
        </w:rPr>
        <w:object w:dxaOrig="820" w:dyaOrig="360">
          <v:shape id="_x0000_i1056" type="#_x0000_t75" style="width:40.5pt;height:18pt" o:ole="">
            <v:imagedata r:id="rId67" o:title=""/>
          </v:shape>
          <o:OLEObject Type="Embed" ProgID="Equation.3" ShapeID="_x0000_i1056" DrawAspect="Content" ObjectID="_1479203497" r:id="rId68"/>
        </w:objec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8"/>
        <w:gridCol w:w="1052"/>
        <w:gridCol w:w="1052"/>
        <w:gridCol w:w="1052"/>
        <w:gridCol w:w="1052"/>
        <w:gridCol w:w="1052"/>
        <w:gridCol w:w="1052"/>
        <w:gridCol w:w="1052"/>
      </w:tblGrid>
      <w:tr w:rsidR="00A23B69" w:rsidRPr="008F3B71" w:rsidTr="00686484">
        <w:trPr>
          <w:trHeight w:val="300"/>
        </w:trPr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интервал</w:t>
            </w:r>
          </w:p>
        </w:tc>
        <w:tc>
          <w:tcPr>
            <w:tcW w:w="968" w:type="dxa"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нижняя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</w:tr>
      <w:tr w:rsidR="00A23B69" w:rsidRPr="008F3B71" w:rsidTr="00686484">
        <w:trPr>
          <w:trHeight w:val="300"/>
        </w:trPr>
        <w:tc>
          <w:tcPr>
            <w:tcW w:w="1086" w:type="dxa"/>
            <w:vMerge/>
            <w:shd w:val="clear" w:color="auto" w:fill="auto"/>
            <w:noWrap/>
            <w:vAlign w:val="center"/>
            <w:hideMark/>
          </w:tcPr>
          <w:p w:rsidR="00A23B69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верхняя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121800</w:t>
            </w:r>
          </w:p>
        </w:tc>
      </w:tr>
      <w:tr w:rsidR="00A23B69" w:rsidRPr="008F3B71" w:rsidTr="00686484">
        <w:trPr>
          <w:trHeight w:val="30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частота</w:t>
            </w:r>
          </w:p>
        </w:tc>
        <w:tc>
          <w:tcPr>
            <w:tcW w:w="968" w:type="dxa"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686484" w:rsidRDefault="00686484" w:rsidP="00686484">
      <w:r>
        <w:t xml:space="preserve"> Для каждого интервала определим  статистическую плотность отказов по формуле </w:t>
      </w:r>
      <w:r w:rsidR="00A23B69" w:rsidRPr="00A23B69">
        <w:rPr>
          <w:position w:val="-24"/>
        </w:rPr>
        <w:object w:dxaOrig="1420" w:dyaOrig="639">
          <v:shape id="_x0000_i1057" type="#_x0000_t75" style="width:71.25pt;height:32.25pt" o:ole="">
            <v:imagedata r:id="rId69" o:title=""/>
          </v:shape>
          <o:OLEObject Type="Embed" ProgID="Equation.3" ShapeID="_x0000_i1057" DrawAspect="Content" ObjectID="_1479203498" r:id="rId70"/>
        </w:objec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8"/>
        <w:gridCol w:w="1052"/>
        <w:gridCol w:w="1052"/>
        <w:gridCol w:w="1052"/>
        <w:gridCol w:w="1052"/>
        <w:gridCol w:w="1052"/>
        <w:gridCol w:w="1052"/>
        <w:gridCol w:w="1052"/>
      </w:tblGrid>
      <w:tr w:rsidR="00A23B69" w:rsidRPr="008F3B71" w:rsidTr="00686484">
        <w:trPr>
          <w:trHeight w:val="300"/>
        </w:trPr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интервал</w:t>
            </w:r>
          </w:p>
        </w:tc>
        <w:tc>
          <w:tcPr>
            <w:tcW w:w="968" w:type="dxa"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нижняя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</w:tr>
      <w:tr w:rsidR="00A23B69" w:rsidRPr="008F3B71" w:rsidTr="003D7722">
        <w:trPr>
          <w:trHeight w:val="300"/>
        </w:trPr>
        <w:tc>
          <w:tcPr>
            <w:tcW w:w="1086" w:type="dxa"/>
            <w:vMerge/>
            <w:shd w:val="clear" w:color="auto" w:fill="auto"/>
            <w:noWrap/>
            <w:vAlign w:val="center"/>
            <w:hideMark/>
          </w:tcPr>
          <w:p w:rsidR="00A23B69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верхняя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 w:rsidP="00FF11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121800</w:t>
            </w:r>
          </w:p>
        </w:tc>
      </w:tr>
      <w:tr w:rsidR="00A23B69" w:rsidRPr="008F3B71" w:rsidTr="00686484">
        <w:trPr>
          <w:trHeight w:val="300"/>
        </w:trPr>
        <w:tc>
          <w:tcPr>
            <w:tcW w:w="2054" w:type="dxa"/>
            <w:gridSpan w:val="2"/>
            <w:shd w:val="clear" w:color="auto" w:fill="auto"/>
            <w:noWrap/>
            <w:vAlign w:val="center"/>
            <w:hideMark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F3B71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320" w:dyaOrig="380">
                <v:shape id="_x0000_i1058" type="#_x0000_t75" style="width:15.75pt;height:18.75pt" o:ole="">
                  <v:imagedata r:id="rId18" o:title=""/>
                </v:shape>
                <o:OLEObject Type="Embed" ProgID="Equation.3" ShapeID="_x0000_i1058" DrawAspect="Content" ObjectID="_1479203499" r:id="rId71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23B69" w:rsidRPr="008F3B71" w:rsidTr="005B7B69">
        <w:trPr>
          <w:trHeight w:val="300"/>
        </w:trPr>
        <w:tc>
          <w:tcPr>
            <w:tcW w:w="2054" w:type="dxa"/>
            <w:gridSpan w:val="2"/>
            <w:shd w:val="clear" w:color="auto" w:fill="auto"/>
            <w:noWrap/>
            <w:vAlign w:val="center"/>
          </w:tcPr>
          <w:p w:rsidR="00A23B69" w:rsidRPr="008F3B71" w:rsidRDefault="00A23B69" w:rsidP="006864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23B69">
              <w:rPr>
                <w:position w:val="-24"/>
              </w:rPr>
              <w:object w:dxaOrig="859" w:dyaOrig="639">
                <v:shape id="_x0000_i1059" type="#_x0000_t75" style="width:43.5pt;height:32.25pt" o:ole="">
                  <v:imagedata r:id="rId72" o:title=""/>
                </v:shape>
                <o:OLEObject Type="Embed" ProgID="Equation.3" ShapeID="_x0000_i1059" DrawAspect="Content" ObjectID="_1479203500" r:id="rId73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0,484848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0,20202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0,141414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0,111111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0,020202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0,010101</w:t>
            </w:r>
          </w:p>
        </w:tc>
      </w:tr>
    </w:tbl>
    <w:p w:rsidR="00686484" w:rsidRDefault="00686484" w:rsidP="00686484">
      <w:r>
        <w:t xml:space="preserve"> Формула для статистической вероятности отказа </w:t>
      </w:r>
      <w:r w:rsidRPr="00C67C20">
        <w:rPr>
          <w:position w:val="-26"/>
        </w:rPr>
        <w:object w:dxaOrig="2480" w:dyaOrig="999">
          <v:shape id="_x0000_i1060" type="#_x0000_t75" style="width:123.75pt;height:50.25pt" o:ole="">
            <v:imagedata r:id="rId22" o:title=""/>
          </v:shape>
          <o:OLEObject Type="Embed" ProgID="Equation.3" ShapeID="_x0000_i1060" DrawAspect="Content" ObjectID="_1479203501" r:id="rId74"/>
        </w:object>
      </w:r>
      <w:r>
        <w:t>.</w:t>
      </w:r>
    </w:p>
    <w:p w:rsidR="00686484" w:rsidRDefault="00686484" w:rsidP="00686484">
      <w:r>
        <w:t xml:space="preserve">Формула для статистической плотности распределения времени безотказной работы </w:t>
      </w:r>
      <w:r w:rsidRPr="00C67C20">
        <w:rPr>
          <w:position w:val="-26"/>
        </w:rPr>
        <w:object w:dxaOrig="2400" w:dyaOrig="700">
          <v:shape id="_x0000_i1061" type="#_x0000_t75" style="width:120pt;height:35.25pt" o:ole="">
            <v:imagedata r:id="rId24" o:title=""/>
          </v:shape>
          <o:OLEObject Type="Embed" ProgID="Equation.3" ShapeID="_x0000_i1061" DrawAspect="Content" ObjectID="_1479203502" r:id="rId75"/>
        </w:object>
      </w:r>
      <w:r>
        <w:t>.</w:t>
      </w:r>
      <w:r w:rsidR="00C3230E" w:rsidRPr="00A23B69">
        <w:rPr>
          <w:position w:val="-24"/>
        </w:rPr>
        <w:object w:dxaOrig="3780" w:dyaOrig="639">
          <v:shape id="_x0000_i1062" type="#_x0000_t75" style="width:189pt;height:32.25pt" o:ole="">
            <v:imagedata r:id="rId76" o:title=""/>
          </v:shape>
          <o:OLEObject Type="Embed" ProgID="Equation.3" ShapeID="_x0000_i1062" DrawAspect="Content" ObjectID="_1479203503" r:id="rId77"/>
        </w:object>
      </w:r>
    </w:p>
    <w:p w:rsidR="00686484" w:rsidRDefault="00686484" w:rsidP="00686484">
      <w:r>
        <w:t>Формула для статистической интенсивности отказов:</w:t>
      </w:r>
    </w:p>
    <w:p w:rsidR="00686484" w:rsidRDefault="00686484" w:rsidP="00686484">
      <w:r w:rsidRPr="00C67C20">
        <w:rPr>
          <w:position w:val="-34"/>
        </w:rPr>
        <w:object w:dxaOrig="1980" w:dyaOrig="780">
          <v:shape id="_x0000_i1063" type="#_x0000_t75" style="width:99pt;height:39pt" o:ole="">
            <v:imagedata r:id="rId28" o:title=""/>
          </v:shape>
          <o:OLEObject Type="Embed" ProgID="Equation.3" ShapeID="_x0000_i1063" DrawAspect="Content" ObjectID="_1479203504" r:id="rId78"/>
        </w:object>
      </w:r>
      <w:r>
        <w:t>.</w:t>
      </w:r>
    </w:p>
    <w:p w:rsidR="00686484" w:rsidRDefault="00686484" w:rsidP="00686484">
      <w:r>
        <w:t>Вычисление перечисленных характеристик проведем в расчетной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1152"/>
        <w:gridCol w:w="1152"/>
        <w:gridCol w:w="966"/>
        <w:gridCol w:w="945"/>
        <w:gridCol w:w="1275"/>
        <w:gridCol w:w="1062"/>
        <w:gridCol w:w="1342"/>
        <w:gridCol w:w="1163"/>
      </w:tblGrid>
      <w:tr w:rsidR="00686484" w:rsidTr="00686484">
        <w:trPr>
          <w:cantSplit/>
          <w:trHeight w:val="2522"/>
        </w:trPr>
        <w:tc>
          <w:tcPr>
            <w:tcW w:w="522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№ интервала</w:t>
            </w:r>
          </w:p>
        </w:tc>
        <w:tc>
          <w:tcPr>
            <w:tcW w:w="2445" w:type="dxa"/>
            <w:gridSpan w:val="2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границы</w:t>
            </w:r>
          </w:p>
        </w:tc>
        <w:tc>
          <w:tcPr>
            <w:tcW w:w="988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Середина интервала</w:t>
            </w:r>
          </w:p>
        </w:tc>
        <w:tc>
          <w:tcPr>
            <w:tcW w:w="1056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41364">
              <w:rPr>
                <w:sz w:val="22"/>
                <w:szCs w:val="22"/>
              </w:rPr>
              <w:t>попадпний</w:t>
            </w:r>
            <w:proofErr w:type="spellEnd"/>
          </w:p>
        </w:tc>
        <w:tc>
          <w:tcPr>
            <w:tcW w:w="942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частота отказа</w:t>
            </w:r>
          </w:p>
        </w:tc>
        <w:tc>
          <w:tcPr>
            <w:tcW w:w="1065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вероятность отказа</w:t>
            </w:r>
          </w:p>
        </w:tc>
        <w:tc>
          <w:tcPr>
            <w:tcW w:w="1390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 w:rsidRPr="00C41364">
              <w:rPr>
                <w:sz w:val="22"/>
                <w:szCs w:val="22"/>
              </w:rPr>
              <w:t>Статистическая плотность распределения времени безотказной работы</w:t>
            </w:r>
          </w:p>
        </w:tc>
        <w:tc>
          <w:tcPr>
            <w:tcW w:w="1163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интенсивность отказов</w:t>
            </w:r>
          </w:p>
        </w:tc>
      </w:tr>
      <w:tr w:rsidR="00686484" w:rsidTr="00686484">
        <w:trPr>
          <w:cantSplit/>
          <w:trHeight w:val="275"/>
        </w:trPr>
        <w:tc>
          <w:tcPr>
            <w:tcW w:w="522" w:type="dxa"/>
            <w:textDirection w:val="btLr"/>
          </w:tcPr>
          <w:p w:rsidR="00686484" w:rsidRPr="00C41364" w:rsidRDefault="00686484" w:rsidP="0068648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C41364">
              <w:rPr>
                <w:sz w:val="20"/>
                <w:szCs w:val="20"/>
              </w:rPr>
              <w:t>нижняя</w:t>
            </w:r>
          </w:p>
        </w:tc>
        <w:tc>
          <w:tcPr>
            <w:tcW w:w="1222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C41364">
              <w:rPr>
                <w:sz w:val="20"/>
                <w:szCs w:val="20"/>
              </w:rPr>
              <w:t>верхняя</w:t>
            </w:r>
          </w:p>
        </w:tc>
        <w:tc>
          <w:tcPr>
            <w:tcW w:w="988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200" w:dyaOrig="380">
                <v:shape id="_x0000_i1064" type="#_x0000_t75" style="width:9.75pt;height:18.75pt" o:ole="">
                  <v:imagedata r:id="rId30" o:title=""/>
                </v:shape>
                <o:OLEObject Type="Embed" ProgID="Equation.3" ShapeID="_x0000_i1064" DrawAspect="Content" ObjectID="_1479203505" r:id="rId79"/>
              </w:object>
            </w:r>
          </w:p>
        </w:tc>
        <w:tc>
          <w:tcPr>
            <w:tcW w:w="1056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20" w:dyaOrig="380">
                <v:shape id="_x0000_i1065" type="#_x0000_t75" style="width:15.75pt;height:18.75pt" o:ole="">
                  <v:imagedata r:id="rId32" o:title=""/>
                </v:shape>
                <o:OLEObject Type="Embed" ProgID="Equation.3" ShapeID="_x0000_i1065" DrawAspect="Content" ObjectID="_1479203506" r:id="rId80"/>
              </w:object>
            </w:r>
          </w:p>
        </w:tc>
        <w:tc>
          <w:tcPr>
            <w:tcW w:w="942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66" type="#_x0000_t75" style="width:15pt;height:18.75pt" o:ole="">
                  <v:imagedata r:id="rId34" o:title=""/>
                </v:shape>
                <o:OLEObject Type="Embed" ProgID="Equation.3" ShapeID="_x0000_i1066" DrawAspect="Content" ObjectID="_1479203507" r:id="rId81"/>
              </w:object>
            </w:r>
          </w:p>
        </w:tc>
        <w:tc>
          <w:tcPr>
            <w:tcW w:w="1065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67" type="#_x0000_t75" style="width:15pt;height:18.75pt" o:ole="">
                  <v:imagedata r:id="rId36" o:title=""/>
                </v:shape>
                <o:OLEObject Type="Embed" ProgID="Equation.3" ShapeID="_x0000_i1067" DrawAspect="Content" ObjectID="_1479203508" r:id="rId82"/>
              </w:object>
            </w:r>
          </w:p>
        </w:tc>
        <w:tc>
          <w:tcPr>
            <w:tcW w:w="1390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300" w:dyaOrig="380">
                <v:shape id="_x0000_i1068" type="#_x0000_t75" style="width:15pt;height:18.75pt" o:ole="">
                  <v:imagedata r:id="rId38" o:title=""/>
                </v:shape>
                <o:OLEObject Type="Embed" ProgID="Equation.3" ShapeID="_x0000_i1068" DrawAspect="Content" ObjectID="_1479203509" r:id="rId83"/>
              </w:object>
            </w:r>
          </w:p>
        </w:tc>
        <w:tc>
          <w:tcPr>
            <w:tcW w:w="1163" w:type="dxa"/>
          </w:tcPr>
          <w:p w:rsidR="00686484" w:rsidRPr="00C41364" w:rsidRDefault="00686484" w:rsidP="00686484">
            <w:pPr>
              <w:rPr>
                <w:sz w:val="20"/>
                <w:szCs w:val="20"/>
              </w:rPr>
            </w:pPr>
            <w:r w:rsidRPr="00F95DB1">
              <w:rPr>
                <w:position w:val="-12"/>
                <w:sz w:val="20"/>
                <w:szCs w:val="20"/>
              </w:rPr>
              <w:object w:dxaOrig="279" w:dyaOrig="380">
                <v:shape id="_x0000_i1069" type="#_x0000_t75" style="width:14.25pt;height:18.75pt" o:ole="">
                  <v:imagedata r:id="rId40" o:title=""/>
                </v:shape>
                <o:OLEObject Type="Embed" ProgID="Equation.3" ShapeID="_x0000_i1069" DrawAspect="Content" ObjectID="_1479203510" r:id="rId84"/>
              </w:objec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1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0,48484848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0,484848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0,0000422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0,0000818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2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0,2020202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0,686869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0,0000176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0,0000561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3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0,14141414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0,828283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0,0000123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0,0000716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4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0,11111111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0,939394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0,0000097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0,0001594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5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0,03030303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0,969697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0,0000026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0,0000870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6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0,02020202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0,989899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0,0000018</w:t>
            </w:r>
          </w:p>
        </w:tc>
        <w:tc>
          <w:tcPr>
            <w:tcW w:w="116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0,0001739</w:t>
            </w:r>
          </w:p>
        </w:tc>
      </w:tr>
      <w:tr w:rsidR="00A23B69" w:rsidTr="00686484">
        <w:tc>
          <w:tcPr>
            <w:tcW w:w="522" w:type="dxa"/>
          </w:tcPr>
          <w:p w:rsidR="00A23B69" w:rsidRDefault="00A23B69" w:rsidP="00686484">
            <w:r>
              <w:t>7</w:t>
            </w:r>
          </w:p>
        </w:tc>
        <w:tc>
          <w:tcPr>
            <w:tcW w:w="1223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122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121800</w:t>
            </w:r>
          </w:p>
        </w:tc>
        <w:tc>
          <w:tcPr>
            <w:tcW w:w="988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1056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0,01010101</w:t>
            </w:r>
          </w:p>
        </w:tc>
        <w:tc>
          <w:tcPr>
            <w:tcW w:w="1065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0,0000009</w:t>
            </w:r>
          </w:p>
        </w:tc>
        <w:tc>
          <w:tcPr>
            <w:tcW w:w="1163" w:type="dxa"/>
          </w:tcPr>
          <w:p w:rsidR="00A23B69" w:rsidRPr="00A23B69" w:rsidRDefault="00A23B6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686484" w:rsidRDefault="00686484" w:rsidP="00686484">
      <w:r>
        <w:t xml:space="preserve">Найдем среднее время работы по формуле </w:t>
      </w:r>
      <w:r w:rsidRPr="00343C76">
        <w:rPr>
          <w:position w:val="-26"/>
        </w:rPr>
        <w:object w:dxaOrig="3120" w:dyaOrig="999">
          <v:shape id="_x0000_i1070" type="#_x0000_t75" style="width:156pt;height:50.25pt" o:ole="">
            <v:imagedata r:id="rId42" o:title=""/>
          </v:shape>
          <o:OLEObject Type="Embed" ProgID="Equation.3" ShapeID="_x0000_i1070" DrawAspect="Content" ObjectID="_1479203511" r:id="rId85"/>
        </w:object>
      </w:r>
    </w:p>
    <w:p w:rsidR="00686484" w:rsidRDefault="00686484" w:rsidP="00686484">
      <w:r>
        <w:lastRenderedPageBreak/>
        <w:t xml:space="preserve">Найдем среднеквадратичное отклонение по формуле </w:t>
      </w:r>
      <w:r w:rsidRPr="00F95DB1">
        <w:rPr>
          <w:position w:val="-28"/>
        </w:rPr>
        <w:object w:dxaOrig="3220" w:dyaOrig="780">
          <v:shape id="_x0000_i1071" type="#_x0000_t75" style="width:161.25pt;height:39pt" o:ole="">
            <v:imagedata r:id="rId44" o:title=""/>
          </v:shape>
          <o:OLEObject Type="Embed" ProgID="Equation.3" ShapeID="_x0000_i1071" DrawAspect="Content" ObjectID="_1479203512" r:id="rId86"/>
        </w:object>
      </w:r>
    </w:p>
    <w:tbl>
      <w:tblPr>
        <w:tblW w:w="6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52"/>
        <w:gridCol w:w="1386"/>
        <w:gridCol w:w="1944"/>
      </w:tblGrid>
      <w:tr w:rsidR="00686484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6484" w:rsidRPr="00343C76" w:rsidRDefault="00686484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6484" w:rsidRPr="00343C76" w:rsidRDefault="00686484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200" w:dyaOrig="380">
                <v:shape id="_x0000_i1072" type="#_x0000_t75" style="width:9.75pt;height:18.75pt" o:ole="">
                  <v:imagedata r:id="rId46" o:title=""/>
                </v:shape>
                <o:OLEObject Type="Embed" ProgID="Equation.3" ShapeID="_x0000_i1072" DrawAspect="Content" ObjectID="_1479203513" r:id="rId87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6484" w:rsidRPr="00343C76" w:rsidRDefault="00686484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300" w:dyaOrig="380">
                <v:shape id="_x0000_i1073" type="#_x0000_t75" style="width:15pt;height:18.75pt" o:ole="">
                  <v:imagedata r:id="rId48" o:title=""/>
                </v:shape>
                <o:OLEObject Type="Embed" ProgID="Equation.3" ShapeID="_x0000_i1073" DrawAspect="Content" ObjectID="_1479203514" r:id="rId88"/>
              </w:objec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86484" w:rsidRPr="00343C76" w:rsidRDefault="00686484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639" w:dyaOrig="380">
                <v:shape id="_x0000_i1074" type="#_x0000_t75" style="width:32.25pt;height:18.75pt" o:ole="">
                  <v:imagedata r:id="rId50" o:title=""/>
                </v:shape>
                <o:OLEObject Type="Embed" ProgID="Equation.3" ShapeID="_x0000_i1074" DrawAspect="Content" ObjectID="_1479203515" r:id="rId89"/>
              </w:object>
            </w:r>
          </w:p>
        </w:tc>
        <w:tc>
          <w:tcPr>
            <w:tcW w:w="2167" w:type="dxa"/>
            <w:vAlign w:val="bottom"/>
          </w:tcPr>
          <w:p w:rsidR="00686484" w:rsidRDefault="00686484" w:rsidP="006864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3C76">
              <w:rPr>
                <w:rFonts w:ascii="Calibri" w:eastAsia="Times New Roman" w:hAnsi="Calibri"/>
                <w:color w:val="000000"/>
                <w:position w:val="-12"/>
                <w:sz w:val="22"/>
                <w:szCs w:val="22"/>
                <w:lang w:eastAsia="ru-RU"/>
              </w:rPr>
              <w:object w:dxaOrig="720" w:dyaOrig="420">
                <v:shape id="_x0000_i1075" type="#_x0000_t75" style="width:36pt;height:21pt" o:ole="">
                  <v:imagedata r:id="rId52" o:title=""/>
                </v:shape>
                <o:OLEObject Type="Embed" ProgID="Equation.3" ShapeID="_x0000_i1075" DrawAspect="Content" ObjectID="_1479203516" r:id="rId90"/>
              </w:objec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0,484848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4218,181818</w:t>
            </w:r>
          </w:p>
        </w:tc>
        <w:tc>
          <w:tcPr>
            <w:tcW w:w="0" w:type="auto"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36698181,818182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0,20202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5272,727273</w:t>
            </w:r>
          </w:p>
        </w:tc>
        <w:tc>
          <w:tcPr>
            <w:tcW w:w="0" w:type="auto"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137618181,818182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0,141414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6151,515152</w:t>
            </w:r>
          </w:p>
        </w:tc>
        <w:tc>
          <w:tcPr>
            <w:tcW w:w="0" w:type="auto"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267590909,090909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0,111111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6766,666667</w:t>
            </w:r>
          </w:p>
        </w:tc>
        <w:tc>
          <w:tcPr>
            <w:tcW w:w="0" w:type="auto"/>
            <w:vAlign w:val="bottom"/>
          </w:tcPr>
          <w:p w:rsidR="00A23B69" w:rsidRP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412090000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0,030303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2372,727273</w:t>
            </w:r>
          </w:p>
        </w:tc>
        <w:tc>
          <w:tcPr>
            <w:tcW w:w="0" w:type="auto"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185784545,454545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0,020202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1933,333333</w:t>
            </w:r>
          </w:p>
        </w:tc>
        <w:tc>
          <w:tcPr>
            <w:tcW w:w="0" w:type="auto"/>
            <w:vAlign w:val="bottom"/>
          </w:tcPr>
          <w:p w:rsidR="00A23B69" w:rsidRP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185020000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0,010101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1142,424242</w:t>
            </w:r>
          </w:p>
        </w:tc>
        <w:tc>
          <w:tcPr>
            <w:tcW w:w="0" w:type="auto"/>
            <w:vAlign w:val="bottom"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129208181,818182</w:t>
            </w:r>
          </w:p>
        </w:tc>
      </w:tr>
      <w:tr w:rsidR="00A23B69" w:rsidRPr="00343C76" w:rsidTr="006864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Pr="00343C76" w:rsidRDefault="00A23B69" w:rsidP="00686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43C7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27857,57576</w:t>
            </w:r>
          </w:p>
        </w:tc>
        <w:tc>
          <w:tcPr>
            <w:tcW w:w="0" w:type="auto"/>
            <w:vAlign w:val="bottom"/>
          </w:tcPr>
          <w:p w:rsidR="00A23B69" w:rsidRPr="00A23B69" w:rsidRDefault="00A23B6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1354010000</w:t>
            </w:r>
          </w:p>
        </w:tc>
      </w:tr>
    </w:tbl>
    <w:p w:rsidR="00686484" w:rsidRPr="00F95DB1" w:rsidRDefault="00686484" w:rsidP="00686484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t xml:space="preserve">Таким образом, </w:t>
      </w:r>
      <w:r w:rsidR="00C3230E" w:rsidRPr="00C3230E">
        <w:rPr>
          <w:position w:val="-28"/>
        </w:rPr>
        <w:object w:dxaOrig="2760" w:dyaOrig="680">
          <v:shape id="_x0000_i1076" type="#_x0000_t75" style="width:138pt;height:33.75pt" o:ole="">
            <v:imagedata r:id="rId91" o:title=""/>
          </v:shape>
          <o:OLEObject Type="Embed" ProgID="Equation.3" ShapeID="_x0000_i1076" DrawAspect="Content" ObjectID="_1479203517" r:id="rId92"/>
        </w:object>
      </w:r>
      <w:r>
        <w:t xml:space="preserve">, </w:t>
      </w:r>
    </w:p>
    <w:p w:rsidR="00686484" w:rsidRDefault="00C3230E" w:rsidP="00686484">
      <w:r w:rsidRPr="00C3230E">
        <w:rPr>
          <w:position w:val="-30"/>
        </w:rPr>
        <w:object w:dxaOrig="7260" w:dyaOrig="760">
          <v:shape id="_x0000_i1077" type="#_x0000_t75" style="width:363pt;height:38.25pt" o:ole="">
            <v:imagedata r:id="rId93" o:title=""/>
          </v:shape>
          <o:OLEObject Type="Embed" ProgID="Equation.3" ShapeID="_x0000_i1077" DrawAspect="Content" ObjectID="_1479203518" r:id="rId94"/>
        </w:object>
      </w:r>
    </w:p>
    <w:p w:rsidR="00686484" w:rsidRDefault="00686484" w:rsidP="00686484">
      <w:r>
        <w:t xml:space="preserve">Вычислим коэффициент вариации </w:t>
      </w:r>
      <w:r w:rsidR="00C3230E" w:rsidRPr="00C3230E">
        <w:rPr>
          <w:position w:val="-32"/>
        </w:rPr>
        <w:object w:dxaOrig="2680" w:dyaOrig="700">
          <v:shape id="_x0000_i1078" type="#_x0000_t75" style="width:134.25pt;height:34.5pt" o:ole="">
            <v:imagedata r:id="rId95" o:title=""/>
          </v:shape>
          <o:OLEObject Type="Embed" ProgID="Equation.3" ShapeID="_x0000_i1078" DrawAspect="Content" ObjectID="_1479203519" r:id="rId96"/>
        </w:object>
      </w:r>
    </w:p>
    <w:p w:rsidR="00686484" w:rsidRDefault="00686484" w:rsidP="00686484">
      <w:r>
        <w:t>Обработанные экспериментальные данные представим в виде гистограммы</w:t>
      </w:r>
    </w:p>
    <w:p w:rsidR="00686484" w:rsidRDefault="00C3230E" w:rsidP="00686484">
      <w:r w:rsidRPr="00C3230E">
        <w:rPr>
          <w:noProof/>
          <w:lang w:eastAsia="ru-RU"/>
        </w:rPr>
        <w:drawing>
          <wp:inline distT="0" distB="0" distL="0" distR="0">
            <wp:extent cx="5419725" cy="27051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686484" w:rsidRPr="00803A19" w:rsidRDefault="00686484"/>
    <w:sectPr w:rsidR="00686484" w:rsidRPr="00803A19" w:rsidSect="003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E6"/>
    <w:rsid w:val="00014243"/>
    <w:rsid w:val="000A6D33"/>
    <w:rsid w:val="000C3F16"/>
    <w:rsid w:val="00166508"/>
    <w:rsid w:val="001F1CAC"/>
    <w:rsid w:val="001F6FEC"/>
    <w:rsid w:val="002257CB"/>
    <w:rsid w:val="00253DE1"/>
    <w:rsid w:val="00284609"/>
    <w:rsid w:val="00343C76"/>
    <w:rsid w:val="003A4CB7"/>
    <w:rsid w:val="003D7722"/>
    <w:rsid w:val="003D77E6"/>
    <w:rsid w:val="004E05CB"/>
    <w:rsid w:val="005D5012"/>
    <w:rsid w:val="005F6CF8"/>
    <w:rsid w:val="00686484"/>
    <w:rsid w:val="006E0583"/>
    <w:rsid w:val="00803A19"/>
    <w:rsid w:val="008F3B71"/>
    <w:rsid w:val="009074E3"/>
    <w:rsid w:val="00934F33"/>
    <w:rsid w:val="009E3C8D"/>
    <w:rsid w:val="00A23B69"/>
    <w:rsid w:val="00A31575"/>
    <w:rsid w:val="00AB7ABC"/>
    <w:rsid w:val="00B55C02"/>
    <w:rsid w:val="00BC723A"/>
    <w:rsid w:val="00C157D5"/>
    <w:rsid w:val="00C3230E"/>
    <w:rsid w:val="00C41364"/>
    <w:rsid w:val="00C43C55"/>
    <w:rsid w:val="00C67C20"/>
    <w:rsid w:val="00C707F8"/>
    <w:rsid w:val="00C72047"/>
    <w:rsid w:val="00C72E9D"/>
    <w:rsid w:val="00CB02C6"/>
    <w:rsid w:val="00CC7982"/>
    <w:rsid w:val="00D93ABE"/>
    <w:rsid w:val="00F95DB1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97" Type="http://schemas.openxmlformats.org/officeDocument/2006/relationships/chart" Target="charts/chart2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93" Type="http://schemas.openxmlformats.org/officeDocument/2006/relationships/image" Target="media/image35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hart" Target="charts/chart1.xml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3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1048;&#1085;&#1090;&#1077;&#1088;&#1085;&#1077;&#1090;%20&#1082;&#1088;\&#1084;&#1072;&#1084;&#1072;\11026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1048;&#1085;&#1090;&#1077;&#1088;&#1085;&#1077;&#1090;%20&#1082;&#1088;\&#1084;&#1072;&#1084;&#1072;\110269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статистической вероятности отказа</a:t>
            </a:r>
          </a:p>
        </c:rich>
      </c:tx>
      <c:layout>
        <c:manualLayout>
          <c:xMode val="edge"/>
          <c:yMode val="edge"/>
          <c:x val="0.2079028231227194"/>
          <c:y val="4.65950492247948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85895055800951"/>
          <c:y val="0.17839573027349276"/>
          <c:w val="0.85543414490068537"/>
          <c:h val="0.6822862941388830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Лист2!$I$13:$O$13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Лист2!$I$14:$O$14</c:f>
              <c:numCache>
                <c:formatCode>General</c:formatCode>
                <c:ptCount val="7"/>
                <c:pt idx="0">
                  <c:v>0.48484848484848492</c:v>
                </c:pt>
                <c:pt idx="1">
                  <c:v>0.68686868686868685</c:v>
                </c:pt>
                <c:pt idx="2">
                  <c:v>0.82828282828282829</c:v>
                </c:pt>
                <c:pt idx="3">
                  <c:v>0.93939393939393945</c:v>
                </c:pt>
                <c:pt idx="4">
                  <c:v>0.96969696969696961</c:v>
                </c:pt>
                <c:pt idx="5">
                  <c:v>0.98989898989898983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23296"/>
        <c:axId val="115631616"/>
      </c:barChart>
      <c:catAx>
        <c:axId val="96423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Интервал</a:t>
                </a:r>
              </a:p>
            </c:rich>
          </c:tx>
          <c:overlay val="0"/>
        </c:title>
        <c:majorTickMark val="out"/>
        <c:minorTickMark val="none"/>
        <c:tickLblPos val="nextTo"/>
        <c:crossAx val="115631616"/>
        <c:crosses val="autoZero"/>
        <c:auto val="1"/>
        <c:lblAlgn val="ctr"/>
        <c:lblOffset val="100"/>
        <c:noMultiLvlLbl val="0"/>
      </c:catAx>
      <c:valAx>
        <c:axId val="1156316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Q(t)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42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статистической вероятности отказа</a:t>
            </a:r>
          </a:p>
        </c:rich>
      </c:tx>
      <c:layout>
        <c:manualLayout>
          <c:xMode val="edge"/>
          <c:yMode val="edge"/>
          <c:x val="0.14586994727592267"/>
          <c:y val="2.31207718753465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Лист2!$I$13:$O$13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Лист2!$I$14:$O$14</c:f>
              <c:numCache>
                <c:formatCode>General</c:formatCode>
                <c:ptCount val="7"/>
                <c:pt idx="0">
                  <c:v>0.48484848484848492</c:v>
                </c:pt>
                <c:pt idx="1">
                  <c:v>0.68686868686868685</c:v>
                </c:pt>
                <c:pt idx="2">
                  <c:v>0.82828282828282829</c:v>
                </c:pt>
                <c:pt idx="3">
                  <c:v>0.93939393939393945</c:v>
                </c:pt>
                <c:pt idx="4">
                  <c:v>0.96969696969696961</c:v>
                </c:pt>
                <c:pt idx="5">
                  <c:v>0.98989898989898983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43904"/>
        <c:axId val="115645824"/>
      </c:barChart>
      <c:catAx>
        <c:axId val="115643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Интервал</a:t>
                </a:r>
              </a:p>
            </c:rich>
          </c:tx>
          <c:overlay val="0"/>
        </c:title>
        <c:majorTickMark val="out"/>
        <c:minorTickMark val="none"/>
        <c:tickLblPos val="nextTo"/>
        <c:crossAx val="115645824"/>
        <c:crosses val="autoZero"/>
        <c:auto val="1"/>
        <c:lblAlgn val="ctr"/>
        <c:lblOffset val="100"/>
        <c:noMultiLvlLbl val="0"/>
      </c:catAx>
      <c:valAx>
        <c:axId val="115645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Q(t)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5342-D90B-43D2-A71D-57AD23EF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андрей</cp:lastModifiedBy>
  <cp:revision>17</cp:revision>
  <dcterms:created xsi:type="dcterms:W3CDTF">2014-11-25T08:48:00Z</dcterms:created>
  <dcterms:modified xsi:type="dcterms:W3CDTF">2014-12-04T10:03:00Z</dcterms:modified>
</cp:coreProperties>
</file>